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bc7beac1acc49ff"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EA13" w14:textId="1A75046E" w:rsidR="00781BC9" w:rsidRPr="00C45F0B" w:rsidRDefault="00781BC9" w:rsidP="00781BC9">
      <w:pPr>
        <w:rPr>
          <w:rFonts w:ascii="Arial" w:hAnsi="Arial" w:cs="Arial"/>
          <w:b/>
          <w:sz w:val="28"/>
          <w:szCs w:val="28"/>
        </w:rPr>
      </w:pPr>
      <w:bookmarkStart w:id="0" w:name="_GoBack"/>
      <w:bookmarkEnd w:id="0"/>
      <w:r w:rsidRPr="00221A2F">
        <w:rPr>
          <w:rFonts w:ascii="Arial" w:hAnsi="Arial" w:cs="Arial"/>
          <w:b/>
          <w:noProof/>
          <w:sz w:val="28"/>
          <w:szCs w:val="28"/>
          <w:lang w:eastAsia="de-DE"/>
        </w:rPr>
        <w:drawing>
          <wp:anchor distT="0" distB="0" distL="114300" distR="114300" simplePos="0" relativeHeight="251661312" behindDoc="0" locked="0" layoutInCell="1" allowOverlap="1" wp14:anchorId="49F8AA8A" wp14:editId="63B343D3">
            <wp:simplePos x="0" y="0"/>
            <wp:positionH relativeFrom="column">
              <wp:posOffset>4791075</wp:posOffset>
            </wp:positionH>
            <wp:positionV relativeFrom="paragraph">
              <wp:posOffset>-306705</wp:posOffset>
            </wp:positionV>
            <wp:extent cx="1076325" cy="11144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4c_Ministranten.Ministrantinnen 20.9.12.jpg"/>
                    <pic:cNvPicPr/>
                  </pic:nvPicPr>
                  <pic:blipFill>
                    <a:blip r:embed="rId12">
                      <a:extLst>
                        <a:ext uri="{28A0092B-C50C-407E-A947-70E740481C1C}">
                          <a14:useLocalDpi xmlns:a14="http://schemas.microsoft.com/office/drawing/2010/main" val="0"/>
                        </a:ext>
                      </a:extLst>
                    </a:blip>
                    <a:stretch>
                      <a:fillRect/>
                    </a:stretch>
                  </pic:blipFill>
                  <pic:spPr>
                    <a:xfrm>
                      <a:off x="0" y="0"/>
                      <a:ext cx="1076325" cy="1114425"/>
                    </a:xfrm>
                    <a:prstGeom prst="rect">
                      <a:avLst/>
                    </a:prstGeom>
                  </pic:spPr>
                </pic:pic>
              </a:graphicData>
            </a:graphic>
            <wp14:sizeRelH relativeFrom="page">
              <wp14:pctWidth>0</wp14:pctWidth>
            </wp14:sizeRelH>
            <wp14:sizeRelV relativeFrom="page">
              <wp14:pctHeight>0</wp14:pctHeight>
            </wp14:sizeRelV>
          </wp:anchor>
        </w:drawing>
      </w:r>
      <w:r w:rsidRPr="00C45F0B">
        <w:rPr>
          <w:rFonts w:ascii="Arial" w:hAnsi="Arial" w:cs="Arial"/>
          <w:b/>
          <w:sz w:val="28"/>
          <w:szCs w:val="28"/>
        </w:rPr>
        <w:t xml:space="preserve">Geschäftsordnung </w:t>
      </w:r>
      <w:r>
        <w:rPr>
          <w:rFonts w:ascii="Arial" w:hAnsi="Arial" w:cs="Arial"/>
          <w:b/>
          <w:sz w:val="28"/>
          <w:szCs w:val="28"/>
        </w:rPr>
        <w:br/>
      </w:r>
      <w:r w:rsidRPr="00C45F0B">
        <w:rPr>
          <w:rFonts w:ascii="Arial" w:hAnsi="Arial" w:cs="Arial"/>
          <w:b/>
          <w:sz w:val="28"/>
          <w:szCs w:val="28"/>
        </w:rPr>
        <w:t>für die</w:t>
      </w:r>
      <w:r>
        <w:rPr>
          <w:rFonts w:ascii="Arial" w:hAnsi="Arial" w:cs="Arial"/>
          <w:b/>
          <w:sz w:val="28"/>
          <w:szCs w:val="28"/>
        </w:rPr>
        <w:t xml:space="preserve"> </w:t>
      </w:r>
      <w:r w:rsidRPr="00C45F0B">
        <w:rPr>
          <w:rFonts w:ascii="Arial" w:hAnsi="Arial" w:cs="Arial"/>
          <w:b/>
          <w:sz w:val="28"/>
          <w:szCs w:val="28"/>
        </w:rPr>
        <w:t xml:space="preserve">Dekanatsversammlung der </w:t>
      </w:r>
      <w:r>
        <w:rPr>
          <w:rFonts w:ascii="Arial" w:hAnsi="Arial" w:cs="Arial"/>
          <w:b/>
          <w:sz w:val="28"/>
          <w:szCs w:val="28"/>
        </w:rPr>
        <w:t xml:space="preserve">Ministranten und Ministrantinnen </w:t>
      </w:r>
      <w:r w:rsidRPr="00C45F0B">
        <w:rPr>
          <w:rFonts w:ascii="Arial" w:hAnsi="Arial" w:cs="Arial"/>
          <w:b/>
          <w:sz w:val="28"/>
          <w:szCs w:val="28"/>
        </w:rPr>
        <w:t>im Dekanat(sbezirk) XY</w:t>
      </w:r>
    </w:p>
    <w:p w14:paraId="1F0DD03E"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6FFA9F3B" w14:textId="77777777" w:rsidR="00781BC9" w:rsidRPr="00E633C6" w:rsidRDefault="00781BC9" w:rsidP="00781BC9">
      <w:pPr>
        <w:autoSpaceDE w:val="0"/>
        <w:autoSpaceDN w:val="0"/>
        <w:adjustRightInd w:val="0"/>
        <w:spacing w:after="0" w:line="240" w:lineRule="auto"/>
        <w:jc w:val="both"/>
        <w:rPr>
          <w:rFonts w:ascii="Arial-BoldMT" w:hAnsi="Arial-BoldMT" w:cs="Arial-BoldMT"/>
          <w:b/>
          <w:bCs/>
          <w:sz w:val="24"/>
          <w:szCs w:val="24"/>
        </w:rPr>
      </w:pPr>
      <w:r w:rsidRPr="00E633C6">
        <w:rPr>
          <w:rFonts w:ascii="Arial-BoldMT" w:hAnsi="Arial-BoldMT" w:cs="Arial-BoldMT"/>
          <w:b/>
          <w:bCs/>
          <w:sz w:val="24"/>
          <w:szCs w:val="24"/>
        </w:rPr>
        <w:t>1. Wer wir sind</w:t>
      </w:r>
    </w:p>
    <w:p w14:paraId="7CBB89EC" w14:textId="77777777" w:rsidR="00781BC9" w:rsidRPr="005741F2" w:rsidRDefault="00781BC9" w:rsidP="00781BC9">
      <w:pPr>
        <w:autoSpaceDE w:val="0"/>
        <w:autoSpaceDN w:val="0"/>
        <w:adjustRightInd w:val="0"/>
        <w:spacing w:after="0" w:line="240" w:lineRule="auto"/>
        <w:jc w:val="both"/>
        <w:rPr>
          <w:rFonts w:ascii="ArialMT" w:hAnsi="ArialMT" w:cs="ArialMT"/>
          <w:i/>
          <w:sz w:val="20"/>
          <w:szCs w:val="20"/>
        </w:rPr>
      </w:pPr>
      <w:r w:rsidRPr="005741F2">
        <w:rPr>
          <w:rFonts w:ascii="ArialMT" w:hAnsi="ArialMT" w:cs="ArialMT"/>
          <w:i/>
          <w:sz w:val="20"/>
          <w:szCs w:val="20"/>
        </w:rPr>
        <w:t>Wir sind die Dekanatsversammlung der Oberministranten im Dekanat XY (für eine bessere Lesbarkeit wird auf die weibliche Form verzichtet. Die männliche Form schließt selbstverständlich die weibliche Form mit ein). In unserer Versammlung kommen die Oberministranten der Gemeinden, sowie motivierte Ministranten unseres Dekanats XY zusammen.</w:t>
      </w:r>
    </w:p>
    <w:p w14:paraId="41A72DBA"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45921050" w14:textId="7739AFE4"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Die Mitglieder unserer Versammlung sind die gewählten Oberministranten bzw. die jeweiligen Vertreter der</w:t>
      </w:r>
      <w:r>
        <w:rPr>
          <w:rFonts w:ascii="ArialMT" w:hAnsi="ArialMT" w:cs="ArialMT"/>
          <w:sz w:val="20"/>
          <w:szCs w:val="20"/>
        </w:rPr>
        <w:t xml:space="preserve"> Ministranten der</w:t>
      </w:r>
      <w:r w:rsidRPr="005741F2">
        <w:rPr>
          <w:rFonts w:ascii="ArialMT" w:hAnsi="ArialMT" w:cs="ArialMT"/>
          <w:sz w:val="20"/>
          <w:szCs w:val="20"/>
        </w:rPr>
        <w:t xml:space="preserve"> Gemeinden, die Dekanatsoberministranten, Mitglieder der BDKJ-Dekanatsleitung, die Jugendreferenten und Dekanatsjugendseelsorger, der zuständige Diözesanoberministrant und Mitarbeiter der Fachstelle Ministranten und Ministrantinnen. </w:t>
      </w:r>
    </w:p>
    <w:p w14:paraId="0F889B71"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06BFF161"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Referenten und Gäste werden in Absprache mit den Dekanatsoberministranten eingeladen.</w:t>
      </w:r>
    </w:p>
    <w:p w14:paraId="0C9BD9FA" w14:textId="2370DBDF" w:rsidR="00781BC9" w:rsidRDefault="00781BC9" w:rsidP="00781BC9">
      <w:pPr>
        <w:autoSpaceDE w:val="0"/>
        <w:autoSpaceDN w:val="0"/>
        <w:adjustRightInd w:val="0"/>
        <w:spacing w:after="0" w:line="240" w:lineRule="auto"/>
        <w:jc w:val="both"/>
        <w:rPr>
          <w:rFonts w:ascii="ArialMT" w:hAnsi="ArialMT" w:cs="ArialMT"/>
          <w:sz w:val="20"/>
          <w:szCs w:val="20"/>
        </w:rPr>
      </w:pPr>
    </w:p>
    <w:p w14:paraId="3BAFD1FA" w14:textId="77777777" w:rsidR="00753080" w:rsidRPr="005741F2" w:rsidRDefault="00753080" w:rsidP="00781BC9">
      <w:pPr>
        <w:autoSpaceDE w:val="0"/>
        <w:autoSpaceDN w:val="0"/>
        <w:adjustRightInd w:val="0"/>
        <w:spacing w:after="0" w:line="240" w:lineRule="auto"/>
        <w:jc w:val="both"/>
        <w:rPr>
          <w:rFonts w:ascii="ArialMT" w:hAnsi="ArialMT" w:cs="ArialMT"/>
          <w:sz w:val="20"/>
          <w:szCs w:val="20"/>
        </w:rPr>
      </w:pPr>
    </w:p>
    <w:p w14:paraId="52060716" w14:textId="77777777" w:rsidR="00781BC9" w:rsidRPr="00E633C6" w:rsidRDefault="00781BC9" w:rsidP="00781BC9">
      <w:pPr>
        <w:autoSpaceDE w:val="0"/>
        <w:autoSpaceDN w:val="0"/>
        <w:adjustRightInd w:val="0"/>
        <w:spacing w:after="0" w:line="240" w:lineRule="auto"/>
        <w:jc w:val="both"/>
        <w:rPr>
          <w:rFonts w:ascii="Arial-BoldMT" w:hAnsi="Arial-BoldMT" w:cs="Arial-BoldMT"/>
          <w:b/>
          <w:bCs/>
          <w:sz w:val="24"/>
          <w:szCs w:val="24"/>
        </w:rPr>
      </w:pPr>
      <w:r w:rsidRPr="00E633C6">
        <w:rPr>
          <w:rFonts w:ascii="Arial-BoldMT" w:hAnsi="Arial-BoldMT" w:cs="Arial-BoldMT"/>
          <w:b/>
          <w:bCs/>
          <w:sz w:val="24"/>
          <w:szCs w:val="24"/>
        </w:rPr>
        <w:t>2. Was wir tun</w:t>
      </w:r>
    </w:p>
    <w:p w14:paraId="4C4ACAD5" w14:textId="77777777" w:rsidR="00781BC9" w:rsidRPr="005741F2" w:rsidRDefault="00781BC9" w:rsidP="00781BC9">
      <w:pPr>
        <w:autoSpaceDE w:val="0"/>
        <w:autoSpaceDN w:val="0"/>
        <w:adjustRightInd w:val="0"/>
        <w:spacing w:after="0" w:line="240" w:lineRule="auto"/>
        <w:jc w:val="both"/>
        <w:rPr>
          <w:rFonts w:ascii="ArialMT" w:hAnsi="ArialMT" w:cs="ArialMT"/>
          <w:i/>
          <w:sz w:val="20"/>
          <w:szCs w:val="20"/>
        </w:rPr>
      </w:pPr>
      <w:r w:rsidRPr="005741F2">
        <w:rPr>
          <w:rFonts w:ascii="ArialMT" w:hAnsi="ArialMT" w:cs="ArialMT"/>
          <w:i/>
          <w:sz w:val="20"/>
          <w:szCs w:val="20"/>
        </w:rPr>
        <w:t>Im Mittelpunkt unserer Versammlung stehen der Austausch untereinander, die persönliche Weiterbildung sowie gemeinsame Aktionen und Spiritualität. Unsere Versammlung gibt Impulse für die Ministrantenarbeit auf Gemeindeebene. Zentrale Elemente sind dabei Persönlichkeit, Gemeinschaft und Liturgie.</w:t>
      </w:r>
    </w:p>
    <w:p w14:paraId="6C54202C"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72632D2B"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Zu den Aufgaben unserer Versammlung gehören:</w:t>
      </w:r>
    </w:p>
    <w:p w14:paraId="61C8CE1E"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Austausch untereinander</w:t>
      </w:r>
    </w:p>
    <w:p w14:paraId="6F984CB5"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Bildung von Arbeitsgruppen und Ausschüssen</w:t>
      </w:r>
    </w:p>
    <w:p w14:paraId="40C3A69A"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Beschluss von gemeinsamen Veranstaltungen auf Dekanatsebene</w:t>
      </w:r>
    </w:p>
    <w:p w14:paraId="2CDB3CAF"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Koordination der Bildungsangebote für Verantwortliche in der Ministrantenarbeit</w:t>
      </w:r>
    </w:p>
    <w:p w14:paraId="71B3DE23"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Beschluss über unsere Versammlungstermine </w:t>
      </w:r>
    </w:p>
    <w:p w14:paraId="1C5DD961"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Wahl unserer Dekanatsoberministranten</w:t>
      </w:r>
    </w:p>
    <w:p w14:paraId="57693108" w14:textId="77777777" w:rsidR="00781BC9" w:rsidRPr="005741F2" w:rsidRDefault="00781BC9" w:rsidP="00781BC9">
      <w:pPr>
        <w:pStyle w:val="Listenabsatz"/>
        <w:numPr>
          <w:ilvl w:val="0"/>
          <w:numId w:val="24"/>
        </w:numPr>
        <w:autoSpaceDE w:val="0"/>
        <w:autoSpaceDN w:val="0"/>
        <w:adjustRightInd w:val="0"/>
        <w:spacing w:after="0" w:line="240" w:lineRule="auto"/>
        <w:rPr>
          <w:rFonts w:ascii="ArialMT" w:hAnsi="ArialMT" w:cs="ArialMT"/>
          <w:sz w:val="20"/>
          <w:szCs w:val="20"/>
        </w:rPr>
      </w:pPr>
      <w:r w:rsidRPr="005741F2">
        <w:rPr>
          <w:rFonts w:ascii="ArialMT" w:hAnsi="ArialMT" w:cs="ArialMT"/>
          <w:sz w:val="20"/>
          <w:szCs w:val="20"/>
        </w:rPr>
        <w:t>Entgegennahme des Berichtes unserer Dekanatsoberministranten und deren Entlastung</w:t>
      </w:r>
    </w:p>
    <w:p w14:paraId="798AF517"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Beschluss über unsere Geschäftsordnung</w:t>
      </w:r>
    </w:p>
    <w:p w14:paraId="62E976DA" w14:textId="63174719" w:rsidR="00781BC9" w:rsidRDefault="00781BC9" w:rsidP="00781BC9">
      <w:pPr>
        <w:autoSpaceDE w:val="0"/>
        <w:autoSpaceDN w:val="0"/>
        <w:adjustRightInd w:val="0"/>
        <w:spacing w:after="0" w:line="240" w:lineRule="auto"/>
        <w:jc w:val="both"/>
        <w:rPr>
          <w:rFonts w:ascii="ArialMT" w:hAnsi="ArialMT" w:cs="ArialMT"/>
          <w:sz w:val="20"/>
          <w:szCs w:val="20"/>
        </w:rPr>
      </w:pPr>
    </w:p>
    <w:p w14:paraId="0F0F7DC6" w14:textId="77777777" w:rsidR="00753080" w:rsidRPr="005741F2" w:rsidRDefault="00753080" w:rsidP="00781BC9">
      <w:pPr>
        <w:autoSpaceDE w:val="0"/>
        <w:autoSpaceDN w:val="0"/>
        <w:adjustRightInd w:val="0"/>
        <w:spacing w:after="0" w:line="240" w:lineRule="auto"/>
        <w:jc w:val="both"/>
        <w:rPr>
          <w:rFonts w:ascii="ArialMT" w:hAnsi="ArialMT" w:cs="ArialMT"/>
          <w:sz w:val="20"/>
          <w:szCs w:val="20"/>
        </w:rPr>
      </w:pPr>
    </w:p>
    <w:p w14:paraId="31818102" w14:textId="77777777" w:rsidR="00781BC9" w:rsidRPr="00E633C6" w:rsidRDefault="00781BC9" w:rsidP="00781BC9">
      <w:pPr>
        <w:autoSpaceDE w:val="0"/>
        <w:autoSpaceDN w:val="0"/>
        <w:adjustRightInd w:val="0"/>
        <w:spacing w:after="0" w:line="240" w:lineRule="auto"/>
        <w:jc w:val="both"/>
        <w:rPr>
          <w:rFonts w:ascii="Arial-BoldMT" w:hAnsi="Arial-BoldMT" w:cs="Arial-BoldMT"/>
          <w:b/>
          <w:bCs/>
          <w:sz w:val="24"/>
          <w:szCs w:val="24"/>
        </w:rPr>
      </w:pPr>
      <w:r w:rsidRPr="00E633C6">
        <w:rPr>
          <w:rFonts w:ascii="Arial-BoldMT" w:hAnsi="Arial-BoldMT" w:cs="Arial-BoldMT"/>
          <w:b/>
          <w:bCs/>
          <w:sz w:val="24"/>
          <w:szCs w:val="24"/>
        </w:rPr>
        <w:t>3. Wie wir zusammenarbeiten</w:t>
      </w:r>
    </w:p>
    <w:p w14:paraId="503EEE36" w14:textId="0C3567C5" w:rsidR="00781BC9" w:rsidRPr="005741F2" w:rsidRDefault="00781BC9" w:rsidP="00781BC9">
      <w:pPr>
        <w:autoSpaceDE w:val="0"/>
        <w:autoSpaceDN w:val="0"/>
        <w:adjustRightInd w:val="0"/>
        <w:spacing w:after="0" w:line="240" w:lineRule="auto"/>
        <w:jc w:val="both"/>
        <w:rPr>
          <w:rFonts w:ascii="ArialMT" w:hAnsi="ArialMT" w:cs="ArialMT"/>
          <w:i/>
          <w:sz w:val="20"/>
          <w:szCs w:val="20"/>
        </w:rPr>
      </w:pPr>
      <w:r w:rsidRPr="005741F2">
        <w:rPr>
          <w:rFonts w:ascii="ArialMT" w:hAnsi="ArialMT" w:cs="ArialMT"/>
          <w:i/>
          <w:sz w:val="20"/>
          <w:szCs w:val="20"/>
        </w:rPr>
        <w:t>Wir treffen uns regelmäßig,</w:t>
      </w:r>
      <w:r w:rsidR="00E633C6">
        <w:rPr>
          <w:rFonts w:ascii="ArialMT" w:hAnsi="ArialMT" w:cs="ArialMT"/>
          <w:i/>
          <w:sz w:val="20"/>
          <w:szCs w:val="20"/>
        </w:rPr>
        <w:t xml:space="preserve"> </w:t>
      </w:r>
      <w:r w:rsidRPr="005741F2">
        <w:rPr>
          <w:rFonts w:ascii="ArialMT" w:hAnsi="ArialMT" w:cs="ArialMT"/>
          <w:i/>
          <w:sz w:val="20"/>
          <w:szCs w:val="20"/>
        </w:rPr>
        <w:t xml:space="preserve">damit diese Aufgaben gewährleistet werden können. </w:t>
      </w:r>
    </w:p>
    <w:p w14:paraId="19456835"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16BB83E3"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Unsere Versammlungstermine (mindestens einmal im Jahr) werden von den Dekanatsoberministranten vorgeschlagen und von uns in der Versammlung beschlossen. </w:t>
      </w:r>
    </w:p>
    <w:p w14:paraId="32BF4BA5"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Wir bekommen die Einladung mit der vorläufigen Tagesordnung spätestens zwei Wochen vor Beginn der Versammlung.</w:t>
      </w:r>
    </w:p>
    <w:p w14:paraId="6FC5CAE9"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Die Versammlung wird von den Dekanatsoberministranten geleitet. Sie sind verantwortlich für die Moderation, welche in Absprache mit den Dekanatsoberministranten auch von anderen Anwesenden übernommen werden kann.</w:t>
      </w:r>
    </w:p>
    <w:p w14:paraId="120641E9"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151B4577" w14:textId="49E7F6CA"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Bei Bedarf bilden wir Arbeitsgruppen, die ihre Vorschläge auf einer Dekanatsversammlung</w:t>
      </w:r>
      <w:r>
        <w:rPr>
          <w:rFonts w:ascii="ArialMT" w:hAnsi="ArialMT" w:cs="ArialMT"/>
          <w:sz w:val="20"/>
          <w:szCs w:val="20"/>
        </w:rPr>
        <w:t xml:space="preserve"> </w:t>
      </w:r>
      <w:r w:rsidRPr="005741F2">
        <w:rPr>
          <w:rFonts w:ascii="ArialMT" w:hAnsi="ArialMT" w:cs="ArialMT"/>
          <w:sz w:val="20"/>
          <w:szCs w:val="20"/>
        </w:rPr>
        <w:t>präsentieren.</w:t>
      </w:r>
    </w:p>
    <w:p w14:paraId="52449416"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2BF1F020"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Das Protokoll wird uns spätestens vier Wochen nach unserer Versammlung zur Verfügung gestellt. Gibt es innerhalb von vier weiteren Wochen keinen Einwand, so gilt das Protokoll als angenommen. Über Einwände entscheiden die Dekanatsoberministranten und informieren uns darüber. Auf der nächsten Versammlung haben wir die Möglichkeit, einen Einspruch gegen diese Entscheidung einzulegen.</w:t>
      </w:r>
    </w:p>
    <w:p w14:paraId="7B95D72F"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481869F8" w14:textId="77777777" w:rsidR="00781BC9" w:rsidRDefault="00781BC9">
      <w:pPr>
        <w:spacing w:after="160" w:line="259" w:lineRule="auto"/>
        <w:rPr>
          <w:rFonts w:ascii="Arial-BoldMT" w:hAnsi="Arial-BoldMT" w:cs="Arial-BoldMT"/>
          <w:b/>
          <w:bCs/>
          <w:sz w:val="24"/>
          <w:szCs w:val="24"/>
        </w:rPr>
      </w:pPr>
      <w:r>
        <w:rPr>
          <w:rFonts w:ascii="Arial-BoldMT" w:hAnsi="Arial-BoldMT" w:cs="Arial-BoldMT"/>
          <w:b/>
          <w:bCs/>
          <w:sz w:val="24"/>
          <w:szCs w:val="24"/>
        </w:rPr>
        <w:br w:type="page"/>
      </w:r>
    </w:p>
    <w:p w14:paraId="3E6D24EE" w14:textId="11E2E283" w:rsidR="00781BC9" w:rsidRPr="00E633C6" w:rsidRDefault="00781BC9" w:rsidP="00781BC9">
      <w:pPr>
        <w:autoSpaceDE w:val="0"/>
        <w:autoSpaceDN w:val="0"/>
        <w:adjustRightInd w:val="0"/>
        <w:spacing w:after="0" w:line="240" w:lineRule="auto"/>
        <w:jc w:val="both"/>
        <w:rPr>
          <w:rFonts w:ascii="Arial-BoldMT" w:hAnsi="Arial-BoldMT" w:cs="Arial-BoldMT"/>
          <w:b/>
          <w:bCs/>
          <w:sz w:val="24"/>
          <w:szCs w:val="24"/>
        </w:rPr>
      </w:pPr>
      <w:r w:rsidRPr="00E633C6">
        <w:rPr>
          <w:rFonts w:ascii="Arial-BoldMT" w:hAnsi="Arial-BoldMT" w:cs="Arial-BoldMT"/>
          <w:b/>
          <w:bCs/>
          <w:sz w:val="24"/>
          <w:szCs w:val="24"/>
        </w:rPr>
        <w:lastRenderedPageBreak/>
        <w:t>4. Wahlen und Abstimmungen</w:t>
      </w:r>
    </w:p>
    <w:p w14:paraId="7C2E85DD" w14:textId="77777777" w:rsidR="00781BC9" w:rsidRPr="005741F2" w:rsidRDefault="00781BC9" w:rsidP="00781BC9">
      <w:pPr>
        <w:autoSpaceDE w:val="0"/>
        <w:autoSpaceDN w:val="0"/>
        <w:adjustRightInd w:val="0"/>
        <w:spacing w:after="0" w:line="240" w:lineRule="auto"/>
        <w:jc w:val="both"/>
        <w:rPr>
          <w:rFonts w:ascii="ArialMT" w:hAnsi="ArialMT" w:cs="ArialMT"/>
          <w:i/>
          <w:sz w:val="20"/>
          <w:szCs w:val="20"/>
        </w:rPr>
      </w:pPr>
      <w:r w:rsidRPr="005741F2">
        <w:rPr>
          <w:rFonts w:ascii="ArialMT" w:hAnsi="ArialMT" w:cs="ArialMT"/>
          <w:i/>
          <w:sz w:val="20"/>
          <w:szCs w:val="20"/>
        </w:rPr>
        <w:t>Wir wählen und stimmen ab, damit unsere Versammlung strukturiert, produktiv und demokratisch ablaufen kann.</w:t>
      </w:r>
    </w:p>
    <w:p w14:paraId="1FD27376" w14:textId="76F24994"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67A4393A"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Stimmberechtigt bei Anträgen, Wahlen und Änderungen der Geschäftsordnung sind: </w:t>
      </w:r>
    </w:p>
    <w:p w14:paraId="22344B3A"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2 Vertreter aus jeder Gemeinde </w:t>
      </w:r>
    </w:p>
    <w:p w14:paraId="4B36ABCA"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jeder Dekanatsoberministrant</w:t>
      </w:r>
    </w:p>
    <w:p w14:paraId="0B69354F" w14:textId="50D288FC" w:rsidR="00781BC9" w:rsidRDefault="00781BC9" w:rsidP="00781BC9">
      <w:pPr>
        <w:autoSpaceDE w:val="0"/>
        <w:autoSpaceDN w:val="0"/>
        <w:adjustRightInd w:val="0"/>
        <w:spacing w:after="0" w:line="240" w:lineRule="auto"/>
        <w:ind w:left="360"/>
        <w:jc w:val="both"/>
        <w:rPr>
          <w:rFonts w:ascii="ArialMT" w:hAnsi="ArialMT" w:cs="ArialMT"/>
          <w:sz w:val="20"/>
          <w:szCs w:val="20"/>
        </w:rPr>
      </w:pPr>
    </w:p>
    <w:p w14:paraId="37DE0EFA" w14:textId="77777777" w:rsidR="00E633C6" w:rsidRPr="005741F2" w:rsidRDefault="00E633C6" w:rsidP="00781BC9">
      <w:pPr>
        <w:autoSpaceDE w:val="0"/>
        <w:autoSpaceDN w:val="0"/>
        <w:adjustRightInd w:val="0"/>
        <w:spacing w:after="0" w:line="240" w:lineRule="auto"/>
        <w:ind w:left="360"/>
        <w:jc w:val="both"/>
        <w:rPr>
          <w:rFonts w:ascii="ArialMT" w:hAnsi="ArialMT" w:cs="ArialMT"/>
          <w:sz w:val="20"/>
          <w:szCs w:val="20"/>
        </w:rPr>
      </w:pPr>
    </w:p>
    <w:p w14:paraId="4FEE3438" w14:textId="785FC6AE" w:rsidR="00781BC9" w:rsidRPr="00E633C6" w:rsidRDefault="00781BC9" w:rsidP="00781BC9">
      <w:pPr>
        <w:autoSpaceDE w:val="0"/>
        <w:autoSpaceDN w:val="0"/>
        <w:adjustRightInd w:val="0"/>
        <w:spacing w:after="0" w:line="240" w:lineRule="auto"/>
        <w:jc w:val="both"/>
        <w:rPr>
          <w:rFonts w:ascii="ArialMT" w:hAnsi="ArialMT" w:cs="ArialMT"/>
          <w:b/>
          <w:bCs/>
        </w:rPr>
      </w:pPr>
      <w:r w:rsidRPr="00E633C6">
        <w:rPr>
          <w:rFonts w:ascii="ArialMT" w:hAnsi="ArialMT" w:cs="ArialMT"/>
          <w:b/>
          <w:bCs/>
        </w:rPr>
        <w:t>4.1 Beschlussfähigkeit und ruhende Mitgliedschaften</w:t>
      </w:r>
    </w:p>
    <w:p w14:paraId="1DEF18EC" w14:textId="0D55EC23" w:rsidR="00781BC9"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Beschlussfähig sind wir, wenn wenigstens die Hälfte aller stimmberechtigen Mitglieder der Versammlung anwesend sind.</w:t>
      </w:r>
    </w:p>
    <w:p w14:paraId="3450B5FC"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5E2ED1C4" w14:textId="618A9E7D"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Gemeinden, die ihre Stimme auf Dekanatsebene nicht wahrnehmen können oder wollen, können bei den Dekanatsoberministranten schriftlich eine "ruhende Mitgliedschaft" erklären. Nachdem eine Gemeinde an zwei aufeinanderfolgenden Dekanatsversammlungen unentschuldigt nicht teilgenommen hat, ruht die Mitgliedschaft dieser Gemeinde auch ohne Erklärung automatisch. </w:t>
      </w:r>
    </w:p>
    <w:p w14:paraId="453243A4"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Gemeinden mit ruhenden Mitgliedschaften müssen bei der Vollversammlung nicht vertreten sein, sie gelten daher auch nicht als fehlende Mitglieder und werden bei der Beschlussfähigkeit nicht gezählt. Sie werden weiterhin über die Entwicklungen und Entscheidungen des </w:t>
      </w:r>
      <w:r>
        <w:rPr>
          <w:rFonts w:ascii="ArialMT" w:hAnsi="ArialMT" w:cs="ArialMT"/>
          <w:sz w:val="20"/>
          <w:szCs w:val="20"/>
        </w:rPr>
        <w:t>Dekanats(b</w:t>
      </w:r>
      <w:r w:rsidRPr="005741F2">
        <w:rPr>
          <w:rFonts w:ascii="ArialMT" w:hAnsi="ArialMT" w:cs="ArialMT"/>
          <w:sz w:val="20"/>
          <w:szCs w:val="20"/>
        </w:rPr>
        <w:t>ezirks</w:t>
      </w:r>
      <w:r>
        <w:rPr>
          <w:rFonts w:ascii="ArialMT" w:hAnsi="ArialMT" w:cs="ArialMT"/>
          <w:sz w:val="20"/>
          <w:szCs w:val="20"/>
        </w:rPr>
        <w:t>)</w:t>
      </w:r>
      <w:r w:rsidRPr="005741F2">
        <w:rPr>
          <w:rFonts w:ascii="ArialMT" w:hAnsi="ArialMT" w:cs="ArialMT"/>
          <w:sz w:val="20"/>
          <w:szCs w:val="20"/>
        </w:rPr>
        <w:t xml:space="preserve"> informiert und zu den </w:t>
      </w:r>
      <w:r>
        <w:rPr>
          <w:rFonts w:ascii="ArialMT" w:hAnsi="ArialMT" w:cs="ArialMT"/>
          <w:sz w:val="20"/>
          <w:szCs w:val="20"/>
        </w:rPr>
        <w:t>Dekanats</w:t>
      </w:r>
      <w:r w:rsidRPr="005741F2">
        <w:rPr>
          <w:rFonts w:ascii="ArialMT" w:hAnsi="ArialMT" w:cs="ArialMT"/>
          <w:sz w:val="20"/>
          <w:szCs w:val="20"/>
        </w:rPr>
        <w:t>versammlungen eingeladen.</w:t>
      </w:r>
    </w:p>
    <w:p w14:paraId="7024ED52" w14:textId="7246A601"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Das Ruhen der Mitgliedschaft wird aufgehoben, indem sie zu einer Versammlung erscheinen. </w:t>
      </w:r>
    </w:p>
    <w:p w14:paraId="53B151E8" w14:textId="53CDF83A"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54A01981" w14:textId="17625207" w:rsidR="00781BC9" w:rsidRDefault="00781BC9" w:rsidP="00781BC9">
      <w:pPr>
        <w:autoSpaceDE w:val="0"/>
        <w:autoSpaceDN w:val="0"/>
        <w:adjustRightInd w:val="0"/>
        <w:spacing w:after="0" w:line="240" w:lineRule="auto"/>
        <w:jc w:val="both"/>
        <w:rPr>
          <w:rFonts w:ascii="ArialMT" w:hAnsi="ArialMT" w:cs="ArialMT"/>
          <w:sz w:val="20"/>
          <w:szCs w:val="20"/>
        </w:rPr>
      </w:pPr>
    </w:p>
    <w:p w14:paraId="31F182FA" w14:textId="5EDD54F9" w:rsidR="00781BC9" w:rsidRPr="00E633C6" w:rsidRDefault="00946361" w:rsidP="00781BC9">
      <w:pPr>
        <w:autoSpaceDE w:val="0"/>
        <w:autoSpaceDN w:val="0"/>
        <w:adjustRightInd w:val="0"/>
        <w:spacing w:after="0" w:line="240" w:lineRule="auto"/>
        <w:jc w:val="both"/>
        <w:rPr>
          <w:rFonts w:ascii="ArialMT" w:hAnsi="ArialMT" w:cs="ArialMT"/>
          <w:b/>
          <w:bCs/>
        </w:rPr>
      </w:pPr>
      <w:r w:rsidRPr="00E633C6">
        <w:rPr>
          <w:rFonts w:ascii="ArialMT" w:hAnsi="ArialMT" w:cs="ArialMT"/>
          <w:b/>
          <w:bCs/>
        </w:rPr>
        <w:t>4.2 Anträge</w:t>
      </w:r>
    </w:p>
    <w:p w14:paraId="1CFF5D1B"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Mit dem Stellen von Anträgen haben wir die Möglichkeit eigene Anliegen in die</w:t>
      </w:r>
    </w:p>
    <w:p w14:paraId="0BA39639"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Versammlung einzubringen. Jedes Mitglied kann vor und während der Versammlung</w:t>
      </w:r>
    </w:p>
    <w:p w14:paraId="1DC6D224"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Anträge stellen. Über die Aufnahme von Anträgen in die Tagesordnung entscheiden wir.</w:t>
      </w:r>
    </w:p>
    <w:p w14:paraId="6F7862DA" w14:textId="5CF16815" w:rsidR="00781BC9" w:rsidRDefault="00781BC9" w:rsidP="00781BC9">
      <w:pPr>
        <w:autoSpaceDE w:val="0"/>
        <w:autoSpaceDN w:val="0"/>
        <w:adjustRightInd w:val="0"/>
        <w:spacing w:after="0" w:line="240" w:lineRule="auto"/>
        <w:jc w:val="both"/>
        <w:rPr>
          <w:rFonts w:ascii="ArialMT" w:hAnsi="ArialMT" w:cs="ArialMT"/>
          <w:sz w:val="20"/>
          <w:szCs w:val="20"/>
        </w:rPr>
      </w:pPr>
    </w:p>
    <w:p w14:paraId="3432D09C" w14:textId="77777777" w:rsidR="00E633C6" w:rsidRDefault="00E633C6" w:rsidP="00781BC9">
      <w:pPr>
        <w:autoSpaceDE w:val="0"/>
        <w:autoSpaceDN w:val="0"/>
        <w:adjustRightInd w:val="0"/>
        <w:spacing w:after="0" w:line="240" w:lineRule="auto"/>
        <w:jc w:val="both"/>
        <w:rPr>
          <w:rFonts w:ascii="ArialMT" w:hAnsi="ArialMT" w:cs="ArialMT"/>
          <w:sz w:val="20"/>
          <w:szCs w:val="20"/>
        </w:rPr>
      </w:pPr>
    </w:p>
    <w:p w14:paraId="0265F117" w14:textId="4688928D" w:rsidR="00946361" w:rsidRPr="00E633C6" w:rsidRDefault="00946361" w:rsidP="00781BC9">
      <w:pPr>
        <w:autoSpaceDE w:val="0"/>
        <w:autoSpaceDN w:val="0"/>
        <w:adjustRightInd w:val="0"/>
        <w:spacing w:after="0" w:line="240" w:lineRule="auto"/>
        <w:jc w:val="both"/>
        <w:rPr>
          <w:rFonts w:ascii="ArialMT" w:hAnsi="ArialMT" w:cs="ArialMT"/>
          <w:b/>
          <w:bCs/>
          <w:sz w:val="20"/>
          <w:szCs w:val="20"/>
        </w:rPr>
      </w:pPr>
      <w:r w:rsidRPr="00E633C6">
        <w:rPr>
          <w:rFonts w:ascii="ArialMT" w:hAnsi="ArialMT" w:cs="ArialMT"/>
          <w:b/>
          <w:bCs/>
        </w:rPr>
        <w:t>4.3 Wahlen &amp; Abstimmungen</w:t>
      </w:r>
    </w:p>
    <w:p w14:paraId="787532BD"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Abstimmungsregeln:</w:t>
      </w:r>
    </w:p>
    <w:p w14:paraId="43286C14"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Anträge nehmen wir mit der Mehrheit der abgegebenen Stimmen an.</w:t>
      </w:r>
    </w:p>
    <w:p w14:paraId="00C71901" w14:textId="77DAA83C"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Änderungen an unserer Geschäftsordnung beschließen wir mit mindestens Zwei-Drittel-Mehrheit der abgegebenen Stimmen.</w:t>
      </w:r>
    </w:p>
    <w:p w14:paraId="7116F7C1" w14:textId="006B15A0" w:rsidR="00781BC9"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Ungültige Stimmen bzw. Enthaltungen zählen als abgegeben.</w:t>
      </w:r>
    </w:p>
    <w:p w14:paraId="27294BE8" w14:textId="3848E8FA" w:rsidR="00946361" w:rsidRPr="005741F2" w:rsidRDefault="00946361"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Wahlen führen wir nach der Wahlordnung im Anhang dieser Geschäftsordnung durch</w:t>
      </w:r>
    </w:p>
    <w:p w14:paraId="192B9064"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374F1349"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In unserer Versammlung arbeiten wir außerdem mit Stimmungskarten. Mit diesen können wir alle Rückmeldung geben. </w:t>
      </w:r>
    </w:p>
    <w:p w14:paraId="6FA3B1E1"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0D442611" w14:textId="75303FB2" w:rsidR="00946361" w:rsidRDefault="00946361" w:rsidP="00781BC9">
      <w:pPr>
        <w:autoSpaceDE w:val="0"/>
        <w:autoSpaceDN w:val="0"/>
        <w:adjustRightInd w:val="0"/>
        <w:spacing w:after="0" w:line="240" w:lineRule="auto"/>
        <w:jc w:val="both"/>
        <w:rPr>
          <w:rFonts w:ascii="Arial-BoldMT" w:hAnsi="Arial-BoldMT" w:cs="Arial-BoldMT"/>
          <w:b/>
          <w:bCs/>
          <w:sz w:val="20"/>
          <w:szCs w:val="20"/>
        </w:rPr>
      </w:pPr>
    </w:p>
    <w:p w14:paraId="57088C1E" w14:textId="2F1D3AC0" w:rsidR="00946361" w:rsidRPr="00E633C6" w:rsidRDefault="00946361" w:rsidP="00781BC9">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5. Unsere Ämter</w:t>
      </w:r>
    </w:p>
    <w:p w14:paraId="47D5EEA0" w14:textId="77777777" w:rsidR="00946361" w:rsidRDefault="00946361" w:rsidP="00781BC9">
      <w:pPr>
        <w:autoSpaceDE w:val="0"/>
        <w:autoSpaceDN w:val="0"/>
        <w:adjustRightInd w:val="0"/>
        <w:spacing w:after="0" w:line="240" w:lineRule="auto"/>
        <w:jc w:val="both"/>
        <w:rPr>
          <w:rFonts w:ascii="Arial-BoldMT" w:hAnsi="Arial-BoldMT" w:cs="Arial-BoldMT"/>
          <w:b/>
          <w:bCs/>
          <w:sz w:val="20"/>
          <w:szCs w:val="20"/>
        </w:rPr>
      </w:pPr>
    </w:p>
    <w:p w14:paraId="75EC072F" w14:textId="1FB89FEA" w:rsidR="00781BC9" w:rsidRPr="00E633C6" w:rsidRDefault="00781BC9" w:rsidP="00781BC9">
      <w:pPr>
        <w:autoSpaceDE w:val="0"/>
        <w:autoSpaceDN w:val="0"/>
        <w:adjustRightInd w:val="0"/>
        <w:spacing w:after="0" w:line="240" w:lineRule="auto"/>
        <w:jc w:val="both"/>
        <w:rPr>
          <w:rFonts w:ascii="ArialMT" w:hAnsi="ArialMT" w:cs="ArialMT"/>
          <w:b/>
          <w:bCs/>
        </w:rPr>
      </w:pPr>
      <w:r w:rsidRPr="00E633C6">
        <w:rPr>
          <w:rFonts w:ascii="ArialMT" w:hAnsi="ArialMT" w:cs="ArialMT"/>
          <w:b/>
          <w:bCs/>
        </w:rPr>
        <w:t>5.</w:t>
      </w:r>
      <w:r w:rsidR="00946361" w:rsidRPr="00E633C6">
        <w:rPr>
          <w:rFonts w:ascii="ArialMT" w:hAnsi="ArialMT" w:cs="ArialMT"/>
          <w:b/>
          <w:bCs/>
        </w:rPr>
        <w:t>1</w:t>
      </w:r>
      <w:r w:rsidRPr="00E633C6">
        <w:rPr>
          <w:rFonts w:ascii="ArialMT" w:hAnsi="ArialMT" w:cs="ArialMT"/>
          <w:b/>
          <w:bCs/>
        </w:rPr>
        <w:t xml:space="preserve"> Dekanatsoberministranten</w:t>
      </w:r>
    </w:p>
    <w:p w14:paraId="7ADC9F6A"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Das Team der Dekanatsoberministranten setzt sich aus zwei weiblichen und zwei männlichen Dekanatsoberministranten zusammen. Wir wählen unsere Dekanatsoberministranten für zwei Jahre in ihr Amt.</w:t>
      </w:r>
    </w:p>
    <w:p w14:paraId="7CDCA3C2"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37834C3A"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Wählbar zu diesem Amt ist jeder Ministrant, der sich dem Dekanat(sbezirk) XY verbunden fühlt.</w:t>
      </w:r>
    </w:p>
    <w:p w14:paraId="43102590"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5D7DCCA5"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Zu den Aufgaben der Dekanatsoberministranten gehören:</w:t>
      </w:r>
    </w:p>
    <w:p w14:paraId="3E20ACC9"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Leitung und ständige Vertretung unserer Versammlung (z.B. in der BDKJ-Dekanatsversammlung des Dekanates XY und in der Diözesanversammlung der Dekanatsoberministranten in der Diözese Rottenburg-Stuttgart)</w:t>
      </w:r>
    </w:p>
    <w:p w14:paraId="06916281"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Ansprechpartner für Anfragen bezüglich der Ministrantenarbeit auf Gemeindeebene</w:t>
      </w:r>
    </w:p>
    <w:p w14:paraId="127CAD48" w14:textId="77777777" w:rsidR="00781BC9" w:rsidRPr="005741F2"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Regelmäßiger Kontakt zum Jugendreferat XY</w:t>
      </w:r>
    </w:p>
    <w:p w14:paraId="54106265" w14:textId="77777777" w:rsidR="00781BC9" w:rsidRDefault="00781BC9" w:rsidP="00781BC9">
      <w:pPr>
        <w:pStyle w:val="Listenabsatz"/>
        <w:numPr>
          <w:ilvl w:val="0"/>
          <w:numId w:val="24"/>
        </w:num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Koordination von Dekanatsveranstaltungen der Ministranten</w:t>
      </w:r>
    </w:p>
    <w:p w14:paraId="139BA239" w14:textId="77777777" w:rsidR="00781BC9" w:rsidRPr="005741F2" w:rsidRDefault="00781BC9" w:rsidP="00E633C6">
      <w:pPr>
        <w:pStyle w:val="Listenabsatz"/>
        <w:autoSpaceDE w:val="0"/>
        <w:autoSpaceDN w:val="0"/>
        <w:adjustRightInd w:val="0"/>
        <w:spacing w:after="0" w:line="240" w:lineRule="auto"/>
        <w:jc w:val="both"/>
        <w:rPr>
          <w:rFonts w:ascii="ArialMT" w:hAnsi="ArialMT" w:cs="ArialMT"/>
          <w:sz w:val="20"/>
          <w:szCs w:val="20"/>
        </w:rPr>
      </w:pPr>
    </w:p>
    <w:p w14:paraId="56542F47" w14:textId="5170E5B8" w:rsidR="00946361" w:rsidRPr="00E633C6" w:rsidRDefault="00946361" w:rsidP="00781BC9">
      <w:pPr>
        <w:autoSpaceDE w:val="0"/>
        <w:autoSpaceDN w:val="0"/>
        <w:adjustRightInd w:val="0"/>
        <w:spacing w:after="0" w:line="240" w:lineRule="auto"/>
        <w:jc w:val="both"/>
        <w:rPr>
          <w:rFonts w:ascii="ArialMT" w:hAnsi="ArialMT" w:cs="ArialMT"/>
          <w:b/>
          <w:bCs/>
        </w:rPr>
      </w:pPr>
      <w:r>
        <w:rPr>
          <w:rFonts w:ascii="ArialMT" w:hAnsi="ArialMT" w:cs="ArialMT"/>
          <w:b/>
          <w:bCs/>
        </w:rPr>
        <w:lastRenderedPageBreak/>
        <w:t>5.2 Spiri-Mini</w:t>
      </w:r>
    </w:p>
    <w:p w14:paraId="54AB1CE7" w14:textId="7F0DFA9C"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Einen der Dekanatsoberministranten können wir zusätzlich als „Spiri-Mini“ (Ehrenamtliche geistliche Leitung) wählen. Voraussetzung für dieses Amt ist der Besuch des BDKJ-Kurses „Glauben konkret - Ausbildung Geistliche Leitung“. Seine Aufgabe ist es, sich für das Thema Spiritualität in der Ministrantenarbeit einzusetzen. </w:t>
      </w:r>
    </w:p>
    <w:p w14:paraId="4380AC99"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3A6A4BE3" w14:textId="69DCE15E"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3DB2F651"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15A053A0" w14:textId="77777777" w:rsidR="00781BC9" w:rsidRPr="00E633C6" w:rsidRDefault="00781BC9" w:rsidP="00781BC9">
      <w:pPr>
        <w:autoSpaceDE w:val="0"/>
        <w:autoSpaceDN w:val="0"/>
        <w:adjustRightInd w:val="0"/>
        <w:spacing w:after="0" w:line="240" w:lineRule="auto"/>
        <w:jc w:val="both"/>
        <w:rPr>
          <w:rFonts w:ascii="Arial-BoldMT" w:hAnsi="Arial-BoldMT" w:cs="Arial-BoldMT"/>
          <w:b/>
          <w:bCs/>
          <w:sz w:val="24"/>
          <w:szCs w:val="24"/>
        </w:rPr>
      </w:pPr>
      <w:r w:rsidRPr="00E633C6">
        <w:rPr>
          <w:rFonts w:ascii="Arial-BoldMT" w:hAnsi="Arial-BoldMT" w:cs="Arial-BoldMT"/>
          <w:b/>
          <w:bCs/>
          <w:sz w:val="24"/>
          <w:szCs w:val="24"/>
        </w:rPr>
        <w:t>6. In-Kraft-Treten</w:t>
      </w:r>
    </w:p>
    <w:p w14:paraId="42B4DE91"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Diese Geschäftsordnung wurde auf der Dekanatsversammlung der Oberministranten</w:t>
      </w:r>
    </w:p>
    <w:p w14:paraId="7E3F6A98" w14:textId="1B5B5AF1" w:rsidR="00781BC9"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im Dekanat(sbezirk) XY am tt.mm.jjjj beschlossen damit verliert die alte von tt.mm.jjjj ihre Gültigkeit.</w:t>
      </w:r>
    </w:p>
    <w:p w14:paraId="1ABC9CA8" w14:textId="77777777" w:rsidR="00E633C6" w:rsidRPr="005741F2" w:rsidRDefault="00E633C6" w:rsidP="00781BC9">
      <w:pPr>
        <w:autoSpaceDE w:val="0"/>
        <w:autoSpaceDN w:val="0"/>
        <w:adjustRightInd w:val="0"/>
        <w:spacing w:after="0" w:line="240" w:lineRule="auto"/>
        <w:jc w:val="both"/>
        <w:rPr>
          <w:rFonts w:ascii="ArialMT" w:hAnsi="ArialMT" w:cs="ArialMT"/>
          <w:sz w:val="20"/>
          <w:szCs w:val="20"/>
        </w:rPr>
      </w:pPr>
    </w:p>
    <w:p w14:paraId="2B6AAE06" w14:textId="63B54D96"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 xml:space="preserve">Die Satzung tritt in Kraft, wenn sie von der Fachstelle Ministranten und Ministrantinnen </w:t>
      </w:r>
      <w:r>
        <w:rPr>
          <w:rFonts w:ascii="ArialMT" w:hAnsi="ArialMT" w:cs="ArialMT"/>
          <w:sz w:val="20"/>
          <w:szCs w:val="20"/>
        </w:rPr>
        <w:t xml:space="preserve">geprüft </w:t>
      </w:r>
      <w:r w:rsidRPr="005741F2">
        <w:rPr>
          <w:rFonts w:ascii="ArialMT" w:hAnsi="ArialMT" w:cs="ArialMT"/>
          <w:sz w:val="20"/>
          <w:szCs w:val="20"/>
        </w:rPr>
        <w:t>und dem Dekan des Dekanats</w:t>
      </w:r>
      <w:r w:rsidR="00E633C6">
        <w:rPr>
          <w:rFonts w:ascii="ArialMT" w:hAnsi="ArialMT" w:cs="ArialMT"/>
          <w:sz w:val="20"/>
          <w:szCs w:val="20"/>
        </w:rPr>
        <w:t>(bezirks)</w:t>
      </w:r>
      <w:r w:rsidRPr="005741F2">
        <w:rPr>
          <w:rFonts w:ascii="ArialMT" w:hAnsi="ArialMT" w:cs="ArialMT"/>
          <w:sz w:val="20"/>
          <w:szCs w:val="20"/>
        </w:rPr>
        <w:t xml:space="preserve"> </w:t>
      </w:r>
      <w:r w:rsidR="007E2910">
        <w:rPr>
          <w:rFonts w:ascii="ArialMT" w:hAnsi="ArialMT" w:cs="ArialMT"/>
          <w:sz w:val="20"/>
          <w:szCs w:val="20"/>
        </w:rPr>
        <w:t>XY</w:t>
      </w:r>
      <w:r>
        <w:rPr>
          <w:rFonts w:ascii="ArialMT" w:hAnsi="ArialMT" w:cs="ArialMT"/>
          <w:sz w:val="20"/>
          <w:szCs w:val="20"/>
        </w:rPr>
        <w:t xml:space="preserve"> </w:t>
      </w:r>
      <w:r w:rsidRPr="005741F2">
        <w:rPr>
          <w:rFonts w:ascii="ArialMT" w:hAnsi="ArialMT" w:cs="ArialMT"/>
          <w:sz w:val="20"/>
          <w:szCs w:val="20"/>
        </w:rPr>
        <w:t>unterschrieben und damit genehmigt ist.</w:t>
      </w:r>
    </w:p>
    <w:p w14:paraId="36A2F220"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242F7637"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4BD6E57C"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0E2EA728"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2ECF6C98"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________________________________________________________</w:t>
      </w:r>
    </w:p>
    <w:p w14:paraId="6685CC7F"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Prüfung durch die</w:t>
      </w:r>
      <w:r w:rsidRPr="005741F2">
        <w:rPr>
          <w:rFonts w:ascii="ArialMT" w:hAnsi="ArialMT" w:cs="ArialMT"/>
          <w:sz w:val="20"/>
          <w:szCs w:val="20"/>
        </w:rPr>
        <w:t xml:space="preserve"> Fachstelle Ministranten und Ministrantinnen (BJA)</w:t>
      </w:r>
    </w:p>
    <w:p w14:paraId="360316B4"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2F8AC6D1"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79FA0814" w14:textId="77777777" w:rsidR="00781BC9" w:rsidRDefault="00781BC9" w:rsidP="00781BC9">
      <w:pPr>
        <w:autoSpaceDE w:val="0"/>
        <w:autoSpaceDN w:val="0"/>
        <w:adjustRightInd w:val="0"/>
        <w:spacing w:after="0" w:line="240" w:lineRule="auto"/>
        <w:jc w:val="both"/>
        <w:rPr>
          <w:rFonts w:ascii="ArialMT" w:hAnsi="ArialMT" w:cs="ArialMT"/>
          <w:sz w:val="20"/>
          <w:szCs w:val="20"/>
        </w:rPr>
      </w:pPr>
    </w:p>
    <w:p w14:paraId="0814E466"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________________________________________________________</w:t>
      </w:r>
    </w:p>
    <w:p w14:paraId="248ADDB8" w14:textId="6B92B253" w:rsidR="00781BC9" w:rsidRPr="005741F2" w:rsidRDefault="00781BC9" w:rsidP="00781BC9">
      <w:pPr>
        <w:autoSpaceDE w:val="0"/>
        <w:autoSpaceDN w:val="0"/>
        <w:adjustRightInd w:val="0"/>
        <w:spacing w:after="0" w:line="240" w:lineRule="auto"/>
        <w:jc w:val="both"/>
        <w:rPr>
          <w:rFonts w:ascii="ArialMT" w:hAnsi="ArialMT" w:cs="ArialMT"/>
          <w:sz w:val="20"/>
          <w:szCs w:val="20"/>
        </w:rPr>
      </w:pPr>
      <w:r w:rsidRPr="005741F2">
        <w:rPr>
          <w:rFonts w:ascii="ArialMT" w:hAnsi="ArialMT" w:cs="ArialMT"/>
          <w:sz w:val="20"/>
          <w:szCs w:val="20"/>
        </w:rPr>
        <w:t>Genehmigung de</w:t>
      </w:r>
      <w:r>
        <w:rPr>
          <w:rFonts w:ascii="ArialMT" w:hAnsi="ArialMT" w:cs="ArialMT"/>
          <w:sz w:val="20"/>
          <w:szCs w:val="20"/>
        </w:rPr>
        <w:t xml:space="preserve">s Dekans im Dekanat </w:t>
      </w:r>
      <w:r w:rsidR="007E2910">
        <w:rPr>
          <w:rFonts w:ascii="ArialMT" w:hAnsi="ArialMT" w:cs="ArialMT"/>
          <w:sz w:val="20"/>
          <w:szCs w:val="20"/>
        </w:rPr>
        <w:t>XY</w:t>
      </w:r>
    </w:p>
    <w:p w14:paraId="7E68AC50"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10A77C6A"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045CB206" w14:textId="77777777" w:rsidR="00781BC9" w:rsidRPr="005741F2" w:rsidRDefault="00781BC9" w:rsidP="00781BC9">
      <w:pPr>
        <w:autoSpaceDE w:val="0"/>
        <w:autoSpaceDN w:val="0"/>
        <w:adjustRightInd w:val="0"/>
        <w:spacing w:after="0" w:line="240" w:lineRule="auto"/>
        <w:jc w:val="both"/>
        <w:rPr>
          <w:rFonts w:ascii="ArialMT" w:hAnsi="ArialMT" w:cs="ArialMT"/>
          <w:sz w:val="20"/>
          <w:szCs w:val="20"/>
        </w:rPr>
      </w:pPr>
    </w:p>
    <w:p w14:paraId="7326368A" w14:textId="41303AA5" w:rsidR="00781BC9" w:rsidRPr="006E1443" w:rsidRDefault="00781BC9" w:rsidP="00781BC9">
      <w:pPr>
        <w:autoSpaceDE w:val="0"/>
        <w:autoSpaceDN w:val="0"/>
        <w:adjustRightInd w:val="0"/>
        <w:spacing w:after="0" w:line="240" w:lineRule="auto"/>
        <w:jc w:val="both"/>
        <w:rPr>
          <w:rFonts w:ascii="ArialMT" w:hAnsi="ArialMT" w:cs="ArialMT"/>
          <w:i/>
          <w:iCs/>
          <w:sz w:val="20"/>
          <w:szCs w:val="20"/>
        </w:rPr>
      </w:pPr>
      <w:r w:rsidRPr="006E1443">
        <w:rPr>
          <w:rFonts w:ascii="ArialMT" w:hAnsi="ArialMT" w:cs="ArialMT"/>
          <w:i/>
          <w:iCs/>
          <w:sz w:val="20"/>
          <w:szCs w:val="20"/>
        </w:rPr>
        <w:t xml:space="preserve">Stand: </w:t>
      </w:r>
      <w:r w:rsidR="00B04A3E">
        <w:rPr>
          <w:rFonts w:ascii="ArialMT" w:hAnsi="ArialMT" w:cs="ArialMT"/>
          <w:i/>
          <w:iCs/>
          <w:sz w:val="20"/>
          <w:szCs w:val="20"/>
        </w:rPr>
        <w:t>12</w:t>
      </w:r>
      <w:r w:rsidRPr="006E1443">
        <w:rPr>
          <w:rFonts w:ascii="ArialMT" w:hAnsi="ArialMT" w:cs="ArialMT"/>
          <w:i/>
          <w:iCs/>
          <w:sz w:val="20"/>
          <w:szCs w:val="20"/>
        </w:rPr>
        <w:t>.</w:t>
      </w:r>
      <w:r w:rsidR="00753080">
        <w:rPr>
          <w:rFonts w:ascii="ArialMT" w:hAnsi="ArialMT" w:cs="ArialMT"/>
          <w:i/>
          <w:iCs/>
          <w:sz w:val="20"/>
          <w:szCs w:val="20"/>
        </w:rPr>
        <w:t>03</w:t>
      </w:r>
      <w:r w:rsidRPr="006E1443">
        <w:rPr>
          <w:rFonts w:ascii="ArialMT" w:hAnsi="ArialMT" w:cs="ArialMT"/>
          <w:i/>
          <w:iCs/>
          <w:sz w:val="20"/>
          <w:szCs w:val="20"/>
        </w:rPr>
        <w:t>.202</w:t>
      </w:r>
      <w:r w:rsidR="00753080">
        <w:rPr>
          <w:rFonts w:ascii="ArialMT" w:hAnsi="ArialMT" w:cs="ArialMT"/>
          <w:i/>
          <w:iCs/>
          <w:sz w:val="20"/>
          <w:szCs w:val="20"/>
        </w:rPr>
        <w:t>1</w:t>
      </w:r>
    </w:p>
    <w:p w14:paraId="61E95628" w14:textId="77777777" w:rsidR="00781BC9" w:rsidRDefault="00781BC9" w:rsidP="00781BC9">
      <w:pPr>
        <w:autoSpaceDE w:val="0"/>
        <w:autoSpaceDN w:val="0"/>
        <w:adjustRightInd w:val="0"/>
        <w:spacing w:after="0" w:line="240" w:lineRule="auto"/>
        <w:jc w:val="both"/>
        <w:rPr>
          <w:rFonts w:ascii="ArialMT" w:hAnsi="ArialMT" w:cs="ArialMT"/>
          <w:sz w:val="24"/>
          <w:szCs w:val="24"/>
        </w:rPr>
      </w:pPr>
    </w:p>
    <w:p w14:paraId="4F9B2FFF" w14:textId="77777777" w:rsidR="00781BC9" w:rsidRDefault="00781BC9" w:rsidP="00781BC9">
      <w:pPr>
        <w:rPr>
          <w:rFonts w:ascii="ArialMT" w:hAnsi="ArialMT" w:cs="ArialMT"/>
          <w:sz w:val="24"/>
          <w:szCs w:val="24"/>
        </w:rPr>
      </w:pPr>
      <w:r>
        <w:rPr>
          <w:rFonts w:ascii="ArialMT" w:hAnsi="ArialMT" w:cs="ArialMT"/>
          <w:sz w:val="24"/>
          <w:szCs w:val="24"/>
        </w:rPr>
        <w:br w:type="page"/>
      </w:r>
    </w:p>
    <w:p w14:paraId="0F8D1FF5" w14:textId="77777777" w:rsidR="00781BC9" w:rsidRPr="00221A2F" w:rsidRDefault="00781BC9" w:rsidP="00781BC9">
      <w:pPr>
        <w:rPr>
          <w:rFonts w:ascii="Arial" w:hAnsi="Arial" w:cs="Arial"/>
          <w:b/>
          <w:sz w:val="28"/>
          <w:szCs w:val="28"/>
        </w:rPr>
      </w:pPr>
      <w:r w:rsidRPr="00221A2F">
        <w:rPr>
          <w:rFonts w:ascii="Arial" w:hAnsi="Arial" w:cs="Arial"/>
          <w:b/>
          <w:noProof/>
          <w:sz w:val="28"/>
          <w:szCs w:val="28"/>
          <w:lang w:eastAsia="de-DE"/>
        </w:rPr>
        <w:lastRenderedPageBreak/>
        <w:drawing>
          <wp:anchor distT="0" distB="0" distL="114300" distR="114300" simplePos="0" relativeHeight="251660288" behindDoc="0" locked="0" layoutInCell="1" allowOverlap="1" wp14:anchorId="126D483D" wp14:editId="057914D8">
            <wp:simplePos x="0" y="0"/>
            <wp:positionH relativeFrom="column">
              <wp:posOffset>5076825</wp:posOffset>
            </wp:positionH>
            <wp:positionV relativeFrom="paragraph">
              <wp:posOffset>-382905</wp:posOffset>
            </wp:positionV>
            <wp:extent cx="1076325" cy="111442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4c_Ministranten.Ministrantinnen 20.9.12.jpg"/>
                    <pic:cNvPicPr/>
                  </pic:nvPicPr>
                  <pic:blipFill>
                    <a:blip r:embed="rId12">
                      <a:extLst>
                        <a:ext uri="{28A0092B-C50C-407E-A947-70E740481C1C}">
                          <a14:useLocalDpi xmlns:a14="http://schemas.microsoft.com/office/drawing/2010/main" val="0"/>
                        </a:ext>
                      </a:extLst>
                    </a:blip>
                    <a:stretch>
                      <a:fillRect/>
                    </a:stretch>
                  </pic:blipFill>
                  <pic:spPr>
                    <a:xfrm>
                      <a:off x="0" y="0"/>
                      <a:ext cx="1076325" cy="1114425"/>
                    </a:xfrm>
                    <a:prstGeom prst="rect">
                      <a:avLst/>
                    </a:prstGeom>
                  </pic:spPr>
                </pic:pic>
              </a:graphicData>
            </a:graphic>
            <wp14:sizeRelH relativeFrom="page">
              <wp14:pctWidth>0</wp14:pctWidth>
            </wp14:sizeRelH>
            <wp14:sizeRelV relativeFrom="page">
              <wp14:pctHeight>0</wp14:pctHeight>
            </wp14:sizeRelV>
          </wp:anchor>
        </w:drawing>
      </w:r>
      <w:r w:rsidRPr="00221A2F">
        <w:rPr>
          <w:rFonts w:ascii="Arial" w:hAnsi="Arial" w:cs="Arial"/>
          <w:b/>
          <w:sz w:val="28"/>
          <w:szCs w:val="28"/>
        </w:rPr>
        <w:t xml:space="preserve">Wahlordnung </w:t>
      </w:r>
      <w:r>
        <w:rPr>
          <w:rFonts w:ascii="Arial" w:hAnsi="Arial" w:cs="Arial"/>
          <w:b/>
          <w:sz w:val="28"/>
          <w:szCs w:val="28"/>
        </w:rPr>
        <w:br/>
      </w:r>
      <w:r w:rsidRPr="00221A2F">
        <w:rPr>
          <w:rFonts w:ascii="Arial" w:hAnsi="Arial" w:cs="Arial"/>
          <w:b/>
          <w:sz w:val="28"/>
          <w:szCs w:val="28"/>
        </w:rPr>
        <w:t>der D</w:t>
      </w:r>
      <w:r>
        <w:rPr>
          <w:rFonts w:ascii="Arial" w:hAnsi="Arial" w:cs="Arial"/>
          <w:b/>
          <w:sz w:val="28"/>
          <w:szCs w:val="28"/>
        </w:rPr>
        <w:t>ekanat(sbezirk)s</w:t>
      </w:r>
      <w:r w:rsidRPr="00221A2F">
        <w:rPr>
          <w:rFonts w:ascii="Arial" w:hAnsi="Arial" w:cs="Arial"/>
          <w:b/>
          <w:sz w:val="28"/>
          <w:szCs w:val="28"/>
        </w:rPr>
        <w:t xml:space="preserve">versammlung </w:t>
      </w:r>
      <w:r w:rsidRPr="00C45F0B">
        <w:rPr>
          <w:rFonts w:ascii="Arial" w:hAnsi="Arial" w:cs="Arial"/>
          <w:b/>
          <w:sz w:val="28"/>
          <w:szCs w:val="28"/>
        </w:rPr>
        <w:t>der Ministranten und Ministrantinnen im Dekanat(sbezirk) YX</w:t>
      </w:r>
    </w:p>
    <w:p w14:paraId="340FB712" w14:textId="1637A28A" w:rsidR="00781BC9" w:rsidRPr="005741F2" w:rsidRDefault="00781BC9" w:rsidP="00781BC9">
      <w:pPr>
        <w:pStyle w:val="Listenabsatz"/>
        <w:numPr>
          <w:ilvl w:val="0"/>
          <w:numId w:val="25"/>
        </w:numPr>
        <w:rPr>
          <w:rFonts w:ascii="Arial" w:hAnsi="Arial" w:cs="Arial"/>
          <w:sz w:val="19"/>
          <w:szCs w:val="19"/>
        </w:rPr>
      </w:pPr>
      <w:r w:rsidRPr="005741F2">
        <w:rPr>
          <w:rFonts w:ascii="Arial" w:hAnsi="Arial" w:cs="Arial"/>
          <w:sz w:val="19"/>
          <w:szCs w:val="19"/>
        </w:rPr>
        <w:t xml:space="preserve">Jede Wahl hat eine Wahlleitung, die für die Dauer der Wahl die Moderation übernimmt. </w:t>
      </w:r>
      <w:r>
        <w:rPr>
          <w:rFonts w:ascii="Arial" w:hAnsi="Arial" w:cs="Arial"/>
          <w:sz w:val="19"/>
          <w:szCs w:val="19"/>
        </w:rPr>
        <w:t>Dies ist</w:t>
      </w:r>
      <w:r w:rsidRPr="005741F2">
        <w:rPr>
          <w:rFonts w:ascii="Arial" w:hAnsi="Arial" w:cs="Arial"/>
          <w:sz w:val="19"/>
          <w:szCs w:val="19"/>
        </w:rPr>
        <w:t xml:space="preserve"> in dieser Reihenfolge entweder eine oder mehrere von der Versammlung gewählte PersonEN oder die Sitzungsleitung</w:t>
      </w:r>
      <w:r>
        <w:rPr>
          <w:rFonts w:ascii="Arial" w:hAnsi="Arial" w:cs="Arial"/>
          <w:sz w:val="19"/>
          <w:szCs w:val="19"/>
        </w:rPr>
        <w:t xml:space="preserve"> (=Dekanats</w:t>
      </w:r>
      <w:r w:rsidRPr="005741F2">
        <w:rPr>
          <w:rFonts w:ascii="Arial" w:hAnsi="Arial" w:cs="Arial"/>
          <w:sz w:val="19"/>
          <w:szCs w:val="19"/>
        </w:rPr>
        <w:t>oberminis</w:t>
      </w:r>
      <w:r>
        <w:rPr>
          <w:rFonts w:ascii="Arial" w:hAnsi="Arial" w:cs="Arial"/>
          <w:sz w:val="19"/>
          <w:szCs w:val="19"/>
        </w:rPr>
        <w:t>).</w:t>
      </w:r>
    </w:p>
    <w:p w14:paraId="59EF08CD"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stellt den Ablauf der Wahl vor. </w:t>
      </w:r>
    </w:p>
    <w:p w14:paraId="42318374"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eröffnet die Kandidatenliste. Wir haben die Möglichkeit, Vorschläge auf diese Liste zu schreiben. </w:t>
      </w:r>
    </w:p>
    <w:p w14:paraId="008CD0F6"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Wir können auch abwesende Kandidaten wählen. Diese müssen ein aussagekräftiges Kandidaturschreiben </w:t>
      </w:r>
      <w:r>
        <w:rPr>
          <w:rFonts w:ascii="Arial" w:hAnsi="Arial" w:cs="Arial"/>
          <w:sz w:val="19"/>
          <w:szCs w:val="19"/>
        </w:rPr>
        <w:t>der Wahlleitung</w:t>
      </w:r>
      <w:r w:rsidRPr="00221A2F">
        <w:rPr>
          <w:rFonts w:ascii="Arial" w:hAnsi="Arial" w:cs="Arial"/>
          <w:sz w:val="19"/>
          <w:szCs w:val="19"/>
        </w:rPr>
        <w:t xml:space="preserve"> vorlegen, aus dem hervorgeht, dass im Falle einer Wahl das Amt angenommen wird.</w:t>
      </w:r>
    </w:p>
    <w:p w14:paraId="35391C59"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schließt die Kandidatenliste.</w:t>
      </w:r>
    </w:p>
    <w:p w14:paraId="6B0157E6"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fragt jede Person, die auf der Liste steht, ob sie kandidieren möchte.</w:t>
      </w:r>
      <w:r w:rsidRPr="00221A2F">
        <w:rPr>
          <w:rFonts w:ascii="Arial" w:hAnsi="Arial" w:cs="Arial"/>
          <w:sz w:val="19"/>
          <w:szCs w:val="19"/>
        </w:rPr>
        <w:br/>
        <w:t>Wer nicht dazu bereit ist, wird von der Liste gestrichen.</w:t>
      </w:r>
    </w:p>
    <w:p w14:paraId="2D960888"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prüft, ob die Kandidaten die Wahlvoraussetzungen unserer Geschäftsordnung erfüllen.</w:t>
      </w:r>
    </w:p>
    <w:p w14:paraId="6FD20FE9"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Die Kandidaten bekommen die Möglichkeit, sich unserer Versammlung vorzustellen. Im Anschluss daran können wir Fragen an die Kandidaten stellen. </w:t>
      </w:r>
    </w:p>
    <w:p w14:paraId="68B95AEC"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Auf Antrag haben wir die Möglichkeit eine Personaldebatte stattfinden zu lassen. </w:t>
      </w:r>
      <w:r w:rsidRPr="00221A2F">
        <w:rPr>
          <w:rFonts w:ascii="Arial" w:hAnsi="Arial" w:cs="Arial"/>
          <w:sz w:val="19"/>
          <w:szCs w:val="19"/>
        </w:rPr>
        <w:br/>
        <w:t xml:space="preserve">Die Kandidaten und Gäste verlassen dazu den Raum. </w:t>
      </w:r>
    </w:p>
    <w:p w14:paraId="29E2048D"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Die Personaldebatte ist vertraulich und wird nicht protokolliert. </w:t>
      </w:r>
      <w:r w:rsidRPr="00221A2F">
        <w:rPr>
          <w:rFonts w:ascii="Arial" w:hAnsi="Arial" w:cs="Arial"/>
          <w:sz w:val="19"/>
          <w:szCs w:val="19"/>
        </w:rPr>
        <w:br/>
        <w:t xml:space="preserve">Nach der Personaldebatte kommen Kandidaten und Gäste wieder in den Raum. </w:t>
      </w:r>
    </w:p>
    <w:p w14:paraId="5ED54F84"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An alle stimmberechtigten Mitglieder werden Stimmzettel verteilt.</w:t>
      </w:r>
    </w:p>
    <w:p w14:paraId="385860EE"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Die Wahlen zu mehreren Ämtern können in einem Wahlgang zusammengefasst werden. In diesem Fall werden auf einem Stimmzettel so viele Wahlen zusammengefasst, wie Stellen zu besetzen sind. </w:t>
      </w:r>
      <w:r w:rsidRPr="00221A2F">
        <w:rPr>
          <w:rFonts w:ascii="Arial" w:hAnsi="Arial" w:cs="Arial"/>
          <w:sz w:val="19"/>
          <w:szCs w:val="19"/>
        </w:rPr>
        <w:br/>
        <w:t xml:space="preserve">Die Entscheidung hierüber trifft </w:t>
      </w:r>
      <w:r>
        <w:rPr>
          <w:rFonts w:ascii="Arial" w:hAnsi="Arial" w:cs="Arial"/>
          <w:sz w:val="19"/>
          <w:szCs w:val="19"/>
        </w:rPr>
        <w:t>die Wahlleitung</w:t>
      </w:r>
      <w:r w:rsidRPr="00221A2F">
        <w:rPr>
          <w:rFonts w:ascii="Arial" w:hAnsi="Arial" w:cs="Arial"/>
          <w:sz w:val="19"/>
          <w:szCs w:val="19"/>
        </w:rPr>
        <w:t>.</w:t>
      </w:r>
    </w:p>
    <w:p w14:paraId="318B6C78"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Die Wahl ist geheim.</w:t>
      </w:r>
    </w:p>
    <w:p w14:paraId="4CCD018C" w14:textId="77777777" w:rsidR="00781BC9" w:rsidRPr="00221A2F" w:rsidRDefault="00781BC9" w:rsidP="00781BC9">
      <w:pPr>
        <w:pStyle w:val="Listenabsatz"/>
        <w:numPr>
          <w:ilvl w:val="0"/>
          <w:numId w:val="25"/>
        </w:numPr>
        <w:ind w:left="709"/>
        <w:rPr>
          <w:rFonts w:ascii="Arial" w:hAnsi="Arial" w:cs="Arial"/>
          <w:sz w:val="19"/>
          <w:szCs w:val="19"/>
        </w:rPr>
      </w:pPr>
      <w:r w:rsidRPr="00221A2F">
        <w:rPr>
          <w:rFonts w:ascii="Arial" w:hAnsi="Arial" w:cs="Arial"/>
          <w:sz w:val="19"/>
          <w:szCs w:val="19"/>
        </w:rPr>
        <w:t>Für jeden Kandidaten können wir maximal 1 Stimme vergeben.</w:t>
      </w:r>
    </w:p>
    <w:p w14:paraId="6FC13C69" w14:textId="6F6352E9"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Nach dem Einsammeln der Stimmzettel, zählt </w:t>
      </w:r>
      <w:r>
        <w:rPr>
          <w:rFonts w:ascii="Arial" w:hAnsi="Arial" w:cs="Arial"/>
          <w:sz w:val="19"/>
          <w:szCs w:val="19"/>
        </w:rPr>
        <w:t>die</w:t>
      </w:r>
      <w:r w:rsidRPr="00221A2F">
        <w:rPr>
          <w:rFonts w:ascii="Arial" w:hAnsi="Arial" w:cs="Arial"/>
          <w:sz w:val="19"/>
          <w:szCs w:val="19"/>
        </w:rPr>
        <w:t xml:space="preserve"> Wahl</w:t>
      </w:r>
      <w:r>
        <w:rPr>
          <w:rFonts w:ascii="Arial" w:hAnsi="Arial" w:cs="Arial"/>
          <w:sz w:val="19"/>
          <w:szCs w:val="19"/>
        </w:rPr>
        <w:t>leitung</w:t>
      </w:r>
      <w:r w:rsidRPr="00221A2F">
        <w:rPr>
          <w:rFonts w:ascii="Arial" w:hAnsi="Arial" w:cs="Arial"/>
          <w:sz w:val="19"/>
          <w:szCs w:val="19"/>
        </w:rPr>
        <w:t xml:space="preserve"> diese öffentlich aus.</w:t>
      </w:r>
    </w:p>
    <w:p w14:paraId="63377F34" w14:textId="77777777" w:rsidR="00781BC9" w:rsidRPr="00221A2F" w:rsidRDefault="00781BC9" w:rsidP="00781BC9">
      <w:pPr>
        <w:pStyle w:val="Listenabsatz"/>
        <w:numPr>
          <w:ilvl w:val="0"/>
          <w:numId w:val="25"/>
        </w:numPr>
        <w:rPr>
          <w:rFonts w:ascii="Arial" w:hAnsi="Arial" w:cs="Arial"/>
          <w:sz w:val="19"/>
          <w:szCs w:val="19"/>
        </w:rPr>
      </w:pPr>
      <w:r>
        <w:rPr>
          <w:rFonts w:ascii="Arial" w:hAnsi="Arial" w:cs="Arial"/>
          <w:sz w:val="19"/>
          <w:szCs w:val="19"/>
        </w:rPr>
        <w:t>Die Wahlleitung</w:t>
      </w:r>
      <w:r w:rsidRPr="00221A2F">
        <w:rPr>
          <w:rFonts w:ascii="Arial" w:hAnsi="Arial" w:cs="Arial"/>
          <w:sz w:val="19"/>
          <w:szCs w:val="19"/>
        </w:rPr>
        <w:t xml:space="preserve"> stellt das Wahlergebnis fest, prüft es und verkündet es uns.</w:t>
      </w:r>
    </w:p>
    <w:p w14:paraId="6317DFDB"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Bei einer Person kann mit ja, nein oder Enthaltung gewählt werden. </w:t>
      </w:r>
    </w:p>
    <w:p w14:paraId="25F3B8F7"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Bei mehreren Kandidaten gilt das Ausschreiben des Namens als ja. </w:t>
      </w:r>
      <w:r w:rsidRPr="00221A2F">
        <w:rPr>
          <w:rFonts w:ascii="Arial" w:hAnsi="Arial" w:cs="Arial"/>
          <w:sz w:val="19"/>
          <w:szCs w:val="19"/>
        </w:rPr>
        <w:br/>
        <w:t xml:space="preserve">Nicht gekennzeichnete Stimmzettel gelten als Enthaltung. </w:t>
      </w:r>
    </w:p>
    <w:p w14:paraId="120B9E7F"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Teilweise undeutlich gekennzeichnete Stimmzettel sind ungültig. </w:t>
      </w:r>
    </w:p>
    <w:p w14:paraId="62CC1B8B"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Nicht abgegebene Stimmzettel gehen nicht in das Wahlergebnis ein. </w:t>
      </w:r>
    </w:p>
    <w:p w14:paraId="4B49802F"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Im Zweifel entscheidet die Wahlleitung. </w:t>
      </w:r>
    </w:p>
    <w:p w14:paraId="5DC75900"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Gewählt ist, wer mehr als die Hälfte der abgegebenen Stimmen erhält. Erhalten mehr Kandidaten als Ämter zu besetzen sind die erforderliche Mehrheit, sind die gewählt, die am meisten Stimmen erhalten. </w:t>
      </w:r>
    </w:p>
    <w:p w14:paraId="43AE2B3E" w14:textId="77777777" w:rsidR="00781BC9" w:rsidRPr="00221A2F" w:rsidRDefault="00781BC9" w:rsidP="00781BC9">
      <w:pPr>
        <w:pStyle w:val="Listenabsatz"/>
        <w:rPr>
          <w:rFonts w:ascii="Arial" w:hAnsi="Arial" w:cs="Arial"/>
          <w:sz w:val="19"/>
          <w:szCs w:val="19"/>
        </w:rPr>
      </w:pPr>
      <w:r w:rsidRPr="00221A2F">
        <w:rPr>
          <w:rFonts w:ascii="Arial" w:hAnsi="Arial" w:cs="Arial"/>
          <w:sz w:val="19"/>
          <w:szCs w:val="19"/>
        </w:rPr>
        <w:t xml:space="preserve">Bei Stimmengleichheit und daraus erfolgender Unklarheit, wer gewählt ist, erfolgt eine Stichwahl. </w:t>
      </w:r>
      <w:r w:rsidRPr="00221A2F">
        <w:rPr>
          <w:rFonts w:ascii="Arial" w:hAnsi="Arial" w:cs="Arial"/>
          <w:sz w:val="19"/>
          <w:szCs w:val="19"/>
        </w:rPr>
        <w:br/>
      </w:r>
      <w:r>
        <w:rPr>
          <w:rFonts w:ascii="Arial" w:hAnsi="Arial" w:cs="Arial"/>
          <w:sz w:val="19"/>
          <w:szCs w:val="19"/>
        </w:rPr>
        <w:t>Die Wahlleitung</w:t>
      </w:r>
      <w:r w:rsidRPr="00221A2F">
        <w:rPr>
          <w:rFonts w:ascii="Arial" w:hAnsi="Arial" w:cs="Arial"/>
          <w:sz w:val="19"/>
          <w:szCs w:val="19"/>
        </w:rPr>
        <w:t xml:space="preserve"> befragt die gewählten Kandidaten, ob sie die Wahl annehmen.</w:t>
      </w:r>
    </w:p>
    <w:p w14:paraId="0BBDC5FD" w14:textId="77777777"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Sollten im ersten Wahlgang Stellen unbesetzt bleiben, folgt ein zweiter Wahlgang.</w:t>
      </w:r>
      <w:r w:rsidRPr="00221A2F">
        <w:rPr>
          <w:rFonts w:ascii="Arial" w:hAnsi="Arial" w:cs="Arial"/>
          <w:sz w:val="19"/>
          <w:szCs w:val="19"/>
        </w:rPr>
        <w:br/>
        <w:t xml:space="preserve">Auch bei diesem gilt die Regelung wie in Punkt 14 beschrieben. </w:t>
      </w:r>
      <w:r w:rsidRPr="00221A2F">
        <w:rPr>
          <w:rFonts w:ascii="Arial" w:hAnsi="Arial" w:cs="Arial"/>
          <w:sz w:val="19"/>
          <w:szCs w:val="19"/>
        </w:rPr>
        <w:br/>
        <w:t xml:space="preserve">Sollte im zweiten Wahlgang oder bei einer Stichwahl kein Kandidat die Mehrheit erreichen, bleiben Stellen unbesetzt und bei unserer nächsten Versammlung wählen wir diese Stellen neu. </w:t>
      </w:r>
    </w:p>
    <w:p w14:paraId="0A6133EF" w14:textId="7CFB9493" w:rsidR="00781BC9" w:rsidRPr="00221A2F" w:rsidRDefault="00781BC9" w:rsidP="00781BC9">
      <w:pPr>
        <w:pStyle w:val="Listenabsatz"/>
        <w:numPr>
          <w:ilvl w:val="0"/>
          <w:numId w:val="25"/>
        </w:numPr>
        <w:rPr>
          <w:rFonts w:ascii="Arial" w:hAnsi="Arial" w:cs="Arial"/>
          <w:sz w:val="19"/>
          <w:szCs w:val="19"/>
        </w:rPr>
      </w:pPr>
      <w:r w:rsidRPr="00221A2F">
        <w:rPr>
          <w:rFonts w:ascii="Arial" w:hAnsi="Arial" w:cs="Arial"/>
          <w:sz w:val="19"/>
          <w:szCs w:val="19"/>
        </w:rPr>
        <w:t xml:space="preserve">Bei begründetem Zweifel können wir die Wahl bis zum Ende der Versammlung anfechten. </w:t>
      </w:r>
      <w:r w:rsidR="00E633C6" w:rsidRPr="00221A2F">
        <w:rPr>
          <w:rFonts w:ascii="Arial" w:hAnsi="Arial" w:cs="Arial"/>
          <w:sz w:val="19"/>
          <w:szCs w:val="19"/>
        </w:rPr>
        <w:t>So lange</w:t>
      </w:r>
      <w:r w:rsidRPr="00221A2F">
        <w:rPr>
          <w:rFonts w:ascii="Arial" w:hAnsi="Arial" w:cs="Arial"/>
          <w:sz w:val="19"/>
          <w:szCs w:val="19"/>
        </w:rPr>
        <w:t xml:space="preserve"> müssen auch die Stimmzettel von der Wahlleitung aufgehoben werden, so dass sie eingesehen werden können. </w:t>
      </w:r>
    </w:p>
    <w:p w14:paraId="646EF5AC" w14:textId="74B4CF7B" w:rsidR="00AC78F6" w:rsidRPr="00E633C6" w:rsidRDefault="00781BC9" w:rsidP="00E633C6">
      <w:pPr>
        <w:pStyle w:val="Listenabsatz"/>
        <w:numPr>
          <w:ilvl w:val="0"/>
          <w:numId w:val="25"/>
        </w:numPr>
        <w:rPr>
          <w:rFonts w:ascii="Arial" w:hAnsi="Arial" w:cs="Arial"/>
          <w:sz w:val="19"/>
          <w:szCs w:val="19"/>
        </w:rPr>
      </w:pPr>
      <w:r w:rsidRPr="00221A2F">
        <w:rPr>
          <w:rFonts w:ascii="Arial" w:hAnsi="Arial" w:cs="Arial"/>
          <w:sz w:val="19"/>
          <w:szCs w:val="19"/>
        </w:rPr>
        <w:t>Auf Antrag können Personen mit einer 2/3-Mehrheit der abgegebenen Stimmen von ihrem Amt abgewählt werden.</w:t>
      </w:r>
    </w:p>
    <w:sectPr w:rsidR="00AC78F6" w:rsidRPr="00E633C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AEA7" w14:textId="77777777" w:rsidR="00F95223" w:rsidRDefault="00F95223" w:rsidP="00E53640">
      <w:pPr>
        <w:spacing w:after="0" w:line="240" w:lineRule="auto"/>
      </w:pPr>
      <w:r>
        <w:separator/>
      </w:r>
    </w:p>
  </w:endnote>
  <w:endnote w:type="continuationSeparator" w:id="0">
    <w:p w14:paraId="731AD8FA" w14:textId="77777777" w:rsidR="00F95223" w:rsidRDefault="00F95223" w:rsidP="00E5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14639"/>
      <w:docPartObj>
        <w:docPartGallery w:val="Page Numbers (Bottom of Page)"/>
        <w:docPartUnique/>
      </w:docPartObj>
    </w:sdtPr>
    <w:sdtEndPr/>
    <w:sdtContent>
      <w:p w14:paraId="6DCB4D0A" w14:textId="77777777" w:rsidR="003766A9" w:rsidRDefault="003766A9" w:rsidP="003766A9">
        <w:pPr>
          <w:pStyle w:val="MinisDRSText"/>
          <w:jc w:val="center"/>
        </w:pPr>
        <w:r>
          <w:rPr>
            <w:noProof/>
            <w:lang w:eastAsia="de-DE"/>
          </w:rPr>
          <w:drawing>
            <wp:anchor distT="0" distB="0" distL="114300" distR="114300" simplePos="0" relativeHeight="251659264" behindDoc="1" locked="0" layoutInCell="1" allowOverlap="1" wp14:anchorId="2004C432" wp14:editId="66792C48">
              <wp:simplePos x="0" y="0"/>
              <wp:positionH relativeFrom="page">
                <wp:posOffset>-635</wp:posOffset>
              </wp:positionH>
              <wp:positionV relativeFrom="paragraph">
                <wp:posOffset>-380365</wp:posOffset>
              </wp:positionV>
              <wp:extent cx="8270875" cy="131677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png"/>
                      <pic:cNvPicPr/>
                    </pic:nvPicPr>
                    <pic:blipFill>
                      <a:blip r:embed="rId1">
                        <a:extLst>
                          <a:ext uri="{28A0092B-C50C-407E-A947-70E740481C1C}">
                            <a14:useLocalDpi xmlns:a14="http://schemas.microsoft.com/office/drawing/2010/main" val="0"/>
                          </a:ext>
                        </a:extLst>
                      </a:blip>
                      <a:stretch>
                        <a:fillRect/>
                      </a:stretch>
                    </pic:blipFill>
                    <pic:spPr>
                      <a:xfrm>
                        <a:off x="0" y="0"/>
                        <a:ext cx="8270875" cy="13167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D1F96">
          <w:rPr>
            <w:noProof/>
          </w:rPr>
          <w:t>4</w:t>
        </w:r>
        <w:r>
          <w:fldChar w:fldCharType="end"/>
        </w:r>
      </w:p>
    </w:sdtContent>
  </w:sdt>
  <w:p w14:paraId="2B577491" w14:textId="77777777" w:rsidR="003766A9" w:rsidRDefault="003766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C4C0" w14:textId="77777777" w:rsidR="00F95223" w:rsidRDefault="00F95223" w:rsidP="00E53640">
      <w:pPr>
        <w:spacing w:after="0" w:line="240" w:lineRule="auto"/>
      </w:pPr>
      <w:r>
        <w:separator/>
      </w:r>
    </w:p>
  </w:footnote>
  <w:footnote w:type="continuationSeparator" w:id="0">
    <w:p w14:paraId="0EFB5DED" w14:textId="77777777" w:rsidR="00F95223" w:rsidRDefault="00F95223" w:rsidP="00E5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3ED" w14:textId="1AD0AEF3" w:rsidR="003766A9" w:rsidRDefault="003766A9" w:rsidP="00670C44">
    <w:pPr>
      <w:pStyle w:val="MinisDRSText"/>
    </w:pPr>
    <w:r>
      <w:rPr>
        <w:noProof/>
        <w:lang w:eastAsia="de-DE"/>
      </w:rPr>
      <w:drawing>
        <wp:anchor distT="0" distB="0" distL="114300" distR="114300" simplePos="0" relativeHeight="251658240" behindDoc="1" locked="0" layoutInCell="1" allowOverlap="1" wp14:anchorId="463AC001" wp14:editId="56E4BBC8">
          <wp:simplePos x="0" y="0"/>
          <wp:positionH relativeFrom="page">
            <wp:align>left</wp:align>
          </wp:positionH>
          <wp:positionV relativeFrom="paragraph">
            <wp:posOffset>-440055</wp:posOffset>
          </wp:positionV>
          <wp:extent cx="3303905" cy="35172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png"/>
                  <pic:cNvPicPr/>
                </pic:nvPicPr>
                <pic:blipFill>
                  <a:blip r:embed="rId1">
                    <a:extLst>
                      <a:ext uri="{28A0092B-C50C-407E-A947-70E740481C1C}">
                        <a14:useLocalDpi xmlns:a14="http://schemas.microsoft.com/office/drawing/2010/main" val="0"/>
                      </a:ext>
                    </a:extLst>
                  </a:blip>
                  <a:stretch>
                    <a:fillRect/>
                  </a:stretch>
                </pic:blipFill>
                <pic:spPr>
                  <a:xfrm>
                    <a:off x="0" y="0"/>
                    <a:ext cx="3303905" cy="351726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D99"/>
    <w:multiLevelType w:val="hybridMultilevel"/>
    <w:tmpl w:val="66C40A8A"/>
    <w:lvl w:ilvl="0" w:tplc="29564B5C">
      <w:numFmt w:val="bullet"/>
      <w:lvlText w:val="•"/>
      <w:lvlJc w:val="left"/>
      <w:pPr>
        <w:ind w:left="720" w:hanging="360"/>
      </w:pPr>
      <w:rPr>
        <w:rFonts w:ascii="OpenSymbol" w:eastAsia="OpenSymbol" w:hAnsi="ArialMT" w:cs="OpenSymbo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D694F"/>
    <w:multiLevelType w:val="multilevel"/>
    <w:tmpl w:val="9F0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3AE5"/>
    <w:multiLevelType w:val="multilevel"/>
    <w:tmpl w:val="464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A44F3"/>
    <w:multiLevelType w:val="multilevel"/>
    <w:tmpl w:val="C35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11653"/>
    <w:multiLevelType w:val="hybridMultilevel"/>
    <w:tmpl w:val="2D00BB10"/>
    <w:lvl w:ilvl="0" w:tplc="98764F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8D4ABC"/>
    <w:multiLevelType w:val="multilevel"/>
    <w:tmpl w:val="B7F25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46DDD"/>
    <w:multiLevelType w:val="multilevel"/>
    <w:tmpl w:val="FAF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A0472"/>
    <w:multiLevelType w:val="multilevel"/>
    <w:tmpl w:val="578C01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01DFE"/>
    <w:multiLevelType w:val="multilevel"/>
    <w:tmpl w:val="A7BEB8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C3235"/>
    <w:multiLevelType w:val="hybridMultilevel"/>
    <w:tmpl w:val="D8EA1FEC"/>
    <w:lvl w:ilvl="0" w:tplc="59906C5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784594"/>
    <w:multiLevelType w:val="hybridMultilevel"/>
    <w:tmpl w:val="6CDE0CF6"/>
    <w:lvl w:ilvl="0" w:tplc="952401C4">
      <w:start w:val="1"/>
      <w:numFmt w:val="decimal"/>
      <w:lvlText w:val="%1."/>
      <w:lvlJc w:val="left"/>
      <w:pPr>
        <w:ind w:left="720" w:hanging="360"/>
      </w:pPr>
      <w:rPr>
        <w:rFonts w:asciiTheme="minorHAnsi" w:eastAsiaTheme="minorEastAsia"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EB563F"/>
    <w:multiLevelType w:val="multilevel"/>
    <w:tmpl w:val="D8585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5691D"/>
    <w:multiLevelType w:val="hybridMultilevel"/>
    <w:tmpl w:val="D084FE10"/>
    <w:lvl w:ilvl="0" w:tplc="2554796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8672B9"/>
    <w:multiLevelType w:val="multilevel"/>
    <w:tmpl w:val="C53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7761F"/>
    <w:multiLevelType w:val="hybridMultilevel"/>
    <w:tmpl w:val="3CE2376A"/>
    <w:lvl w:ilvl="0" w:tplc="AB7AFB7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DB443A"/>
    <w:multiLevelType w:val="multilevel"/>
    <w:tmpl w:val="632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E4A2E"/>
    <w:multiLevelType w:val="multilevel"/>
    <w:tmpl w:val="00B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C35BE"/>
    <w:multiLevelType w:val="multilevel"/>
    <w:tmpl w:val="12B61F0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5CF57DCB"/>
    <w:multiLevelType w:val="multilevel"/>
    <w:tmpl w:val="771A8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E4C79"/>
    <w:multiLevelType w:val="multilevel"/>
    <w:tmpl w:val="1BF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6325B"/>
    <w:multiLevelType w:val="multilevel"/>
    <w:tmpl w:val="21AAC59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6D9A7416"/>
    <w:multiLevelType w:val="multilevel"/>
    <w:tmpl w:val="92CC0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B1376A"/>
    <w:multiLevelType w:val="multilevel"/>
    <w:tmpl w:val="43801B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76B41887"/>
    <w:multiLevelType w:val="multilevel"/>
    <w:tmpl w:val="61602A8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7BB06B09"/>
    <w:multiLevelType w:val="multilevel"/>
    <w:tmpl w:val="06D0B9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2"/>
  </w:num>
  <w:num w:numId="2">
    <w:abstractNumId w:val="14"/>
  </w:num>
  <w:num w:numId="3">
    <w:abstractNumId w:val="4"/>
  </w:num>
  <w:num w:numId="4">
    <w:abstractNumId w:val="3"/>
  </w:num>
  <w:num w:numId="5">
    <w:abstractNumId w:val="5"/>
  </w:num>
  <w:num w:numId="6">
    <w:abstractNumId w:val="18"/>
  </w:num>
  <w:num w:numId="7">
    <w:abstractNumId w:val="23"/>
  </w:num>
  <w:num w:numId="8">
    <w:abstractNumId w:val="20"/>
  </w:num>
  <w:num w:numId="9">
    <w:abstractNumId w:val="24"/>
  </w:num>
  <w:num w:numId="10">
    <w:abstractNumId w:val="11"/>
  </w:num>
  <w:num w:numId="11">
    <w:abstractNumId w:val="21"/>
  </w:num>
  <w:num w:numId="12">
    <w:abstractNumId w:val="22"/>
  </w:num>
  <w:num w:numId="13">
    <w:abstractNumId w:val="17"/>
  </w:num>
  <w:num w:numId="14">
    <w:abstractNumId w:val="8"/>
  </w:num>
  <w:num w:numId="15">
    <w:abstractNumId w:val="7"/>
  </w:num>
  <w:num w:numId="16">
    <w:abstractNumId w:val="16"/>
  </w:num>
  <w:num w:numId="17">
    <w:abstractNumId w:val="6"/>
  </w:num>
  <w:num w:numId="18">
    <w:abstractNumId w:val="2"/>
  </w:num>
  <w:num w:numId="19">
    <w:abstractNumId w:val="1"/>
  </w:num>
  <w:num w:numId="20">
    <w:abstractNumId w:val="15"/>
  </w:num>
  <w:num w:numId="21">
    <w:abstractNumId w:val="19"/>
  </w:num>
  <w:num w:numId="22">
    <w:abstractNumId w:val="13"/>
  </w:num>
  <w:num w:numId="23">
    <w:abstractNumId w:val="9"/>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98"/>
    <w:rsid w:val="00017E98"/>
    <w:rsid w:val="0002384D"/>
    <w:rsid w:val="00032B96"/>
    <w:rsid w:val="000727F6"/>
    <w:rsid w:val="00084BA3"/>
    <w:rsid w:val="00090D46"/>
    <w:rsid w:val="000E40E1"/>
    <w:rsid w:val="00116F34"/>
    <w:rsid w:val="00143AC3"/>
    <w:rsid w:val="00153243"/>
    <w:rsid w:val="00155988"/>
    <w:rsid w:val="00160F95"/>
    <w:rsid w:val="001F296C"/>
    <w:rsid w:val="002370BF"/>
    <w:rsid w:val="002458C9"/>
    <w:rsid w:val="0028222B"/>
    <w:rsid w:val="002B55C5"/>
    <w:rsid w:val="002C604D"/>
    <w:rsid w:val="002E4179"/>
    <w:rsid w:val="003766A9"/>
    <w:rsid w:val="003826FB"/>
    <w:rsid w:val="003A53E4"/>
    <w:rsid w:val="003C3BED"/>
    <w:rsid w:val="004B5E52"/>
    <w:rsid w:val="00503C2A"/>
    <w:rsid w:val="00504E68"/>
    <w:rsid w:val="00577B3A"/>
    <w:rsid w:val="005A29D2"/>
    <w:rsid w:val="005F507F"/>
    <w:rsid w:val="00617AA6"/>
    <w:rsid w:val="00627599"/>
    <w:rsid w:val="00661AFA"/>
    <w:rsid w:val="00670C44"/>
    <w:rsid w:val="00753080"/>
    <w:rsid w:val="00781BC9"/>
    <w:rsid w:val="00790BA7"/>
    <w:rsid w:val="007B56C1"/>
    <w:rsid w:val="007E03F1"/>
    <w:rsid w:val="007E2910"/>
    <w:rsid w:val="00804DC0"/>
    <w:rsid w:val="008062A9"/>
    <w:rsid w:val="0087434F"/>
    <w:rsid w:val="00892F41"/>
    <w:rsid w:val="008C2D12"/>
    <w:rsid w:val="008C76D0"/>
    <w:rsid w:val="008E38EE"/>
    <w:rsid w:val="008E56A1"/>
    <w:rsid w:val="009137E2"/>
    <w:rsid w:val="00932D6C"/>
    <w:rsid w:val="00942541"/>
    <w:rsid w:val="00946361"/>
    <w:rsid w:val="00952449"/>
    <w:rsid w:val="00961B1F"/>
    <w:rsid w:val="00A009C1"/>
    <w:rsid w:val="00A01753"/>
    <w:rsid w:val="00A03714"/>
    <w:rsid w:val="00A1404F"/>
    <w:rsid w:val="00A27831"/>
    <w:rsid w:val="00A5133B"/>
    <w:rsid w:val="00A957E2"/>
    <w:rsid w:val="00AB5987"/>
    <w:rsid w:val="00AC78F6"/>
    <w:rsid w:val="00AD617A"/>
    <w:rsid w:val="00AF59F5"/>
    <w:rsid w:val="00B04A3E"/>
    <w:rsid w:val="00B06E4E"/>
    <w:rsid w:val="00B1352F"/>
    <w:rsid w:val="00B73690"/>
    <w:rsid w:val="00B75FF9"/>
    <w:rsid w:val="00BA1443"/>
    <w:rsid w:val="00BD34F5"/>
    <w:rsid w:val="00BF5CBF"/>
    <w:rsid w:val="00C050BF"/>
    <w:rsid w:val="00C20F35"/>
    <w:rsid w:val="00C37C39"/>
    <w:rsid w:val="00C44D6A"/>
    <w:rsid w:val="00C63202"/>
    <w:rsid w:val="00C966DF"/>
    <w:rsid w:val="00CD5F68"/>
    <w:rsid w:val="00D02160"/>
    <w:rsid w:val="00D2317B"/>
    <w:rsid w:val="00D27DB9"/>
    <w:rsid w:val="00D50476"/>
    <w:rsid w:val="00D51102"/>
    <w:rsid w:val="00D635A6"/>
    <w:rsid w:val="00DA1455"/>
    <w:rsid w:val="00DA4E8F"/>
    <w:rsid w:val="00DE7834"/>
    <w:rsid w:val="00E1594C"/>
    <w:rsid w:val="00E53640"/>
    <w:rsid w:val="00E55A7A"/>
    <w:rsid w:val="00E633C6"/>
    <w:rsid w:val="00E658E6"/>
    <w:rsid w:val="00E91B1F"/>
    <w:rsid w:val="00EE201C"/>
    <w:rsid w:val="00F54225"/>
    <w:rsid w:val="00F5600F"/>
    <w:rsid w:val="00F6084A"/>
    <w:rsid w:val="00F6256E"/>
    <w:rsid w:val="00F73A9A"/>
    <w:rsid w:val="00F95223"/>
    <w:rsid w:val="00FD1F96"/>
    <w:rsid w:val="00FF35D9"/>
    <w:rsid w:val="00FF4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1BC9"/>
    <w:pPr>
      <w:spacing w:after="200" w:line="276" w:lineRule="auto"/>
    </w:pPr>
  </w:style>
  <w:style w:type="paragraph" w:styleId="berschrift1">
    <w:name w:val="heading 1"/>
    <w:basedOn w:val="Standard"/>
    <w:next w:val="Standard"/>
    <w:link w:val="berschrift1Zchn"/>
    <w:uiPriority w:val="9"/>
    <w:rsid w:val="00B75FF9"/>
    <w:pPr>
      <w:keepNext/>
      <w:keepLines/>
      <w:spacing w:before="240" w:after="0"/>
      <w:outlineLvl w:val="0"/>
    </w:pPr>
    <w:rPr>
      <w:rFonts w:asciiTheme="majorHAnsi" w:eastAsiaTheme="majorEastAsia" w:hAnsiTheme="majorHAnsi" w:cstheme="majorBidi"/>
      <w:color w:val="9A0008" w:themeColor="accent1" w:themeShade="BF"/>
      <w:sz w:val="32"/>
      <w:szCs w:val="32"/>
    </w:rPr>
  </w:style>
  <w:style w:type="paragraph" w:styleId="berschrift2">
    <w:name w:val="heading 2"/>
    <w:basedOn w:val="Standard"/>
    <w:next w:val="Standard"/>
    <w:link w:val="berschrift2Zchn"/>
    <w:uiPriority w:val="9"/>
    <w:semiHidden/>
    <w:unhideWhenUsed/>
    <w:rsid w:val="00B75FF9"/>
    <w:pPr>
      <w:keepNext/>
      <w:keepLines/>
      <w:spacing w:before="40" w:after="0"/>
      <w:outlineLvl w:val="1"/>
    </w:pPr>
    <w:rPr>
      <w:rFonts w:asciiTheme="majorHAnsi" w:eastAsiaTheme="majorEastAsia" w:hAnsiTheme="majorHAnsi" w:cstheme="majorBidi"/>
      <w:color w:val="9A0008" w:themeColor="accent1" w:themeShade="BF"/>
      <w:sz w:val="26"/>
      <w:szCs w:val="26"/>
    </w:rPr>
  </w:style>
  <w:style w:type="paragraph" w:styleId="berschrift3">
    <w:name w:val="heading 3"/>
    <w:basedOn w:val="Standard"/>
    <w:next w:val="Standard"/>
    <w:link w:val="berschrift3Zchn"/>
    <w:uiPriority w:val="9"/>
    <w:semiHidden/>
    <w:unhideWhenUsed/>
    <w:qFormat/>
    <w:rsid w:val="00B75FF9"/>
    <w:pPr>
      <w:keepNext/>
      <w:keepLines/>
      <w:spacing w:before="40" w:after="0"/>
      <w:outlineLvl w:val="2"/>
    </w:pPr>
    <w:rPr>
      <w:rFonts w:asciiTheme="majorHAnsi" w:eastAsiaTheme="majorEastAsia" w:hAnsiTheme="majorHAnsi" w:cstheme="majorBidi"/>
      <w:color w:val="660005"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64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53640"/>
  </w:style>
  <w:style w:type="paragraph" w:styleId="Fuzeile">
    <w:name w:val="footer"/>
    <w:basedOn w:val="Standard"/>
    <w:link w:val="FuzeileZchn"/>
    <w:uiPriority w:val="99"/>
    <w:unhideWhenUsed/>
    <w:rsid w:val="00E5364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53640"/>
  </w:style>
  <w:style w:type="paragraph" w:customStyle="1" w:styleId="MinisDRSText">
    <w:name w:val="MinisDRS Text"/>
    <w:basedOn w:val="Standard"/>
    <w:qFormat/>
    <w:rsid w:val="00B75FF9"/>
    <w:rPr>
      <w:rFonts w:ascii="Arial Narrow" w:hAnsi="Arial Narrow"/>
      <w:sz w:val="24"/>
      <w:szCs w:val="24"/>
    </w:rPr>
  </w:style>
  <w:style w:type="paragraph" w:customStyle="1" w:styleId="MinisDRSberschrift1">
    <w:name w:val="MinisDRS Überschrift 1"/>
    <w:basedOn w:val="berschrift1"/>
    <w:next w:val="MinisDRSText"/>
    <w:link w:val="MinisDRSberschrift1Zchn"/>
    <w:autoRedefine/>
    <w:qFormat/>
    <w:rsid w:val="00F5600F"/>
    <w:pPr>
      <w:ind w:left="708"/>
    </w:pPr>
    <w:rPr>
      <w:rFonts w:ascii="Agency FB" w:hAnsi="Agency FB"/>
      <w:b/>
      <w:bCs/>
      <w:noProof/>
      <w:color w:val="ACA6AA" w:themeColor="text2"/>
      <w:sz w:val="36"/>
      <w:szCs w:val="36"/>
    </w:rPr>
  </w:style>
  <w:style w:type="paragraph" w:customStyle="1" w:styleId="MinisDRSberschrift2">
    <w:name w:val="MinisDRS Überschrift 2"/>
    <w:basedOn w:val="berschrift2"/>
    <w:next w:val="MinisDRSText"/>
    <w:link w:val="MinisDRSberschrift2Zchn"/>
    <w:autoRedefine/>
    <w:qFormat/>
    <w:rsid w:val="00B75FF9"/>
    <w:pPr>
      <w:ind w:left="708"/>
    </w:pPr>
    <w:rPr>
      <w:rFonts w:ascii="Agency FB" w:hAnsi="Agency FB"/>
      <w:b/>
      <w:bCs/>
      <w:color w:val="595959"/>
      <w:sz w:val="32"/>
      <w:szCs w:val="32"/>
    </w:rPr>
  </w:style>
  <w:style w:type="character" w:customStyle="1" w:styleId="MinisDRSberschrift1Zchn">
    <w:name w:val="MinisDRS Überschrift 1 Zchn"/>
    <w:basedOn w:val="Absatz-Standardschriftart"/>
    <w:link w:val="MinisDRSberschrift1"/>
    <w:rsid w:val="00F5600F"/>
    <w:rPr>
      <w:rFonts w:ascii="Agency FB" w:eastAsiaTheme="majorEastAsia" w:hAnsi="Agency FB" w:cstheme="majorBidi"/>
      <w:b/>
      <w:bCs/>
      <w:noProof/>
      <w:color w:val="ACA6AA" w:themeColor="text2"/>
      <w:sz w:val="36"/>
      <w:szCs w:val="36"/>
    </w:rPr>
  </w:style>
  <w:style w:type="paragraph" w:customStyle="1" w:styleId="MinisDRSberschrift3">
    <w:name w:val="MinisDRS Überschrift 3"/>
    <w:basedOn w:val="berschrift3"/>
    <w:next w:val="MinisDRSText"/>
    <w:link w:val="MinisDRSberschrift3Zchn"/>
    <w:autoRedefine/>
    <w:qFormat/>
    <w:rsid w:val="00153243"/>
    <w:rPr>
      <w:rFonts w:ascii="Agency FB" w:hAnsi="Agency FB"/>
      <w:b/>
      <w:bCs/>
      <w:color w:val="404040"/>
      <w:sz w:val="28"/>
      <w:szCs w:val="28"/>
    </w:rPr>
  </w:style>
  <w:style w:type="character" w:customStyle="1" w:styleId="MinisDRSberschrift2Zchn">
    <w:name w:val="MinisDRS Überschrift 2 Zchn"/>
    <w:basedOn w:val="Absatz-Standardschriftart"/>
    <w:link w:val="MinisDRSberschrift2"/>
    <w:rsid w:val="00B75FF9"/>
    <w:rPr>
      <w:rFonts w:ascii="Agency FB" w:eastAsiaTheme="majorEastAsia" w:hAnsi="Agency FB" w:cstheme="majorBidi"/>
      <w:b/>
      <w:bCs/>
      <w:color w:val="595959"/>
      <w:sz w:val="32"/>
      <w:szCs w:val="32"/>
    </w:rPr>
  </w:style>
  <w:style w:type="character" w:styleId="Platzhaltertext">
    <w:name w:val="Placeholder Text"/>
    <w:basedOn w:val="Absatz-Standardschriftart"/>
    <w:uiPriority w:val="99"/>
    <w:semiHidden/>
    <w:rsid w:val="003766A9"/>
    <w:rPr>
      <w:color w:val="808080"/>
    </w:rPr>
  </w:style>
  <w:style w:type="character" w:customStyle="1" w:styleId="MinisDRSberschrift3Zchn">
    <w:name w:val="MinisDRS Überschrift 3 Zchn"/>
    <w:basedOn w:val="Absatz-Standardschriftart"/>
    <w:link w:val="MinisDRSberschrift3"/>
    <w:rsid w:val="00153243"/>
    <w:rPr>
      <w:rFonts w:ascii="Agency FB" w:eastAsiaTheme="majorEastAsia" w:hAnsi="Agency FB" w:cstheme="majorBidi"/>
      <w:b/>
      <w:bCs/>
      <w:color w:val="404040"/>
      <w:sz w:val="28"/>
      <w:szCs w:val="28"/>
    </w:rPr>
  </w:style>
  <w:style w:type="character" w:customStyle="1" w:styleId="berschrift1Zchn">
    <w:name w:val="Überschrift 1 Zchn"/>
    <w:basedOn w:val="Absatz-Standardschriftart"/>
    <w:link w:val="berschrift1"/>
    <w:uiPriority w:val="9"/>
    <w:rsid w:val="00B75FF9"/>
    <w:rPr>
      <w:rFonts w:asciiTheme="majorHAnsi" w:eastAsiaTheme="majorEastAsia" w:hAnsiTheme="majorHAnsi" w:cstheme="majorBidi"/>
      <w:color w:val="9A0008" w:themeColor="accent1" w:themeShade="BF"/>
      <w:sz w:val="32"/>
      <w:szCs w:val="32"/>
    </w:rPr>
  </w:style>
  <w:style w:type="character" w:customStyle="1" w:styleId="berschrift2Zchn">
    <w:name w:val="Überschrift 2 Zchn"/>
    <w:basedOn w:val="Absatz-Standardschriftart"/>
    <w:link w:val="berschrift2"/>
    <w:uiPriority w:val="9"/>
    <w:semiHidden/>
    <w:rsid w:val="00B75FF9"/>
    <w:rPr>
      <w:rFonts w:asciiTheme="majorHAnsi" w:eastAsiaTheme="majorEastAsia" w:hAnsiTheme="majorHAnsi" w:cstheme="majorBidi"/>
      <w:color w:val="9A0008" w:themeColor="accent1" w:themeShade="BF"/>
      <w:sz w:val="26"/>
      <w:szCs w:val="26"/>
    </w:rPr>
  </w:style>
  <w:style w:type="character" w:customStyle="1" w:styleId="berschrift3Zchn">
    <w:name w:val="Überschrift 3 Zchn"/>
    <w:basedOn w:val="Absatz-Standardschriftart"/>
    <w:link w:val="berschrift3"/>
    <w:uiPriority w:val="9"/>
    <w:semiHidden/>
    <w:rsid w:val="00B75FF9"/>
    <w:rPr>
      <w:rFonts w:asciiTheme="majorHAnsi" w:eastAsiaTheme="majorEastAsia" w:hAnsiTheme="majorHAnsi" w:cstheme="majorBidi"/>
      <w:color w:val="660005" w:themeColor="accent1" w:themeShade="7F"/>
      <w:sz w:val="24"/>
      <w:szCs w:val="24"/>
    </w:rPr>
  </w:style>
  <w:style w:type="table" w:styleId="HellesRaster">
    <w:name w:val="Light Grid"/>
    <w:basedOn w:val="NormaleTabelle"/>
    <w:uiPriority w:val="62"/>
    <w:unhideWhenUsed/>
    <w:rsid w:val="00017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unhideWhenUsed/>
    <w:rsid w:val="00017E98"/>
    <w:pPr>
      <w:spacing w:after="0" w:line="240" w:lineRule="auto"/>
    </w:pPr>
    <w:tblPr>
      <w:tblStyleRowBandSize w:val="1"/>
      <w:tblStyleColBandSize w:val="1"/>
      <w:tblBorders>
        <w:top w:val="single" w:sz="8" w:space="0" w:color="CE000C" w:themeColor="accent1"/>
        <w:left w:val="single" w:sz="8" w:space="0" w:color="CE000C" w:themeColor="accent1"/>
        <w:bottom w:val="single" w:sz="8" w:space="0" w:color="CE000C" w:themeColor="accent1"/>
        <w:right w:val="single" w:sz="8" w:space="0" w:color="CE000C" w:themeColor="accent1"/>
        <w:insideH w:val="single" w:sz="8" w:space="0" w:color="CE000C" w:themeColor="accent1"/>
        <w:insideV w:val="single" w:sz="8" w:space="0" w:color="CE000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000C" w:themeColor="accent1"/>
          <w:left w:val="single" w:sz="8" w:space="0" w:color="CE000C" w:themeColor="accent1"/>
          <w:bottom w:val="single" w:sz="18" w:space="0" w:color="CE000C" w:themeColor="accent1"/>
          <w:right w:val="single" w:sz="8" w:space="0" w:color="CE000C" w:themeColor="accent1"/>
          <w:insideH w:val="nil"/>
          <w:insideV w:val="single" w:sz="8" w:space="0" w:color="CE000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000C" w:themeColor="accent1"/>
          <w:left w:val="single" w:sz="8" w:space="0" w:color="CE000C" w:themeColor="accent1"/>
          <w:bottom w:val="single" w:sz="8" w:space="0" w:color="CE000C" w:themeColor="accent1"/>
          <w:right w:val="single" w:sz="8" w:space="0" w:color="CE000C" w:themeColor="accent1"/>
          <w:insideH w:val="nil"/>
          <w:insideV w:val="single" w:sz="8" w:space="0" w:color="CE000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000C" w:themeColor="accent1"/>
          <w:left w:val="single" w:sz="8" w:space="0" w:color="CE000C" w:themeColor="accent1"/>
          <w:bottom w:val="single" w:sz="8" w:space="0" w:color="CE000C" w:themeColor="accent1"/>
          <w:right w:val="single" w:sz="8" w:space="0" w:color="CE000C" w:themeColor="accent1"/>
        </w:tcBorders>
      </w:tcPr>
    </w:tblStylePr>
    <w:tblStylePr w:type="band1Vert">
      <w:tblPr/>
      <w:tcPr>
        <w:tcBorders>
          <w:top w:val="single" w:sz="8" w:space="0" w:color="CE000C" w:themeColor="accent1"/>
          <w:left w:val="single" w:sz="8" w:space="0" w:color="CE000C" w:themeColor="accent1"/>
          <w:bottom w:val="single" w:sz="8" w:space="0" w:color="CE000C" w:themeColor="accent1"/>
          <w:right w:val="single" w:sz="8" w:space="0" w:color="CE000C" w:themeColor="accent1"/>
        </w:tcBorders>
        <w:shd w:val="clear" w:color="auto" w:fill="FFB3B7" w:themeFill="accent1" w:themeFillTint="3F"/>
      </w:tcPr>
    </w:tblStylePr>
    <w:tblStylePr w:type="band1Horz">
      <w:tblPr/>
      <w:tcPr>
        <w:tcBorders>
          <w:top w:val="single" w:sz="8" w:space="0" w:color="CE000C" w:themeColor="accent1"/>
          <w:left w:val="single" w:sz="8" w:space="0" w:color="CE000C" w:themeColor="accent1"/>
          <w:bottom w:val="single" w:sz="8" w:space="0" w:color="CE000C" w:themeColor="accent1"/>
          <w:right w:val="single" w:sz="8" w:space="0" w:color="CE000C" w:themeColor="accent1"/>
          <w:insideV w:val="single" w:sz="8" w:space="0" w:color="CE000C" w:themeColor="accent1"/>
        </w:tcBorders>
        <w:shd w:val="clear" w:color="auto" w:fill="FFB3B7" w:themeFill="accent1" w:themeFillTint="3F"/>
      </w:tcPr>
    </w:tblStylePr>
    <w:tblStylePr w:type="band2Horz">
      <w:tblPr/>
      <w:tcPr>
        <w:tcBorders>
          <w:top w:val="single" w:sz="8" w:space="0" w:color="CE000C" w:themeColor="accent1"/>
          <w:left w:val="single" w:sz="8" w:space="0" w:color="CE000C" w:themeColor="accent1"/>
          <w:bottom w:val="single" w:sz="8" w:space="0" w:color="CE000C" w:themeColor="accent1"/>
          <w:right w:val="single" w:sz="8" w:space="0" w:color="CE000C" w:themeColor="accent1"/>
          <w:insideV w:val="single" w:sz="8" w:space="0" w:color="CE000C" w:themeColor="accent1"/>
        </w:tcBorders>
      </w:tcPr>
    </w:tblStylePr>
  </w:style>
  <w:style w:type="paragraph" w:styleId="Listenabsatz">
    <w:name w:val="List Paragraph"/>
    <w:basedOn w:val="Standard"/>
    <w:uiPriority w:val="34"/>
    <w:qFormat/>
    <w:rsid w:val="002E4179"/>
    <w:pPr>
      <w:ind w:left="720"/>
      <w:contextualSpacing/>
    </w:pPr>
  </w:style>
  <w:style w:type="character" w:customStyle="1" w:styleId="author-a-z82zz82zay8z73zz76zz68zz80zz122zt2tdez87z">
    <w:name w:val="author-a-z82zz82zay8z73zz76zz68zz80zz122zt2tdez87z"/>
    <w:basedOn w:val="Absatz-Standardschriftart"/>
    <w:rsid w:val="00AC78F6"/>
  </w:style>
  <w:style w:type="character" w:customStyle="1" w:styleId="author-a-z74zb7xv2z83zjz77zz76zz85zz87z4jz89zi">
    <w:name w:val="author-a-z74zb7xv2z83zjz77zz76zz85zz87z4jz89zi"/>
    <w:basedOn w:val="Absatz-Standardschriftart"/>
    <w:rsid w:val="00AC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1BC9"/>
    <w:pPr>
      <w:spacing w:after="200" w:line="276" w:lineRule="auto"/>
    </w:pPr>
  </w:style>
  <w:style w:type="paragraph" w:styleId="berschrift1">
    <w:name w:val="heading 1"/>
    <w:basedOn w:val="Standard"/>
    <w:next w:val="Standard"/>
    <w:link w:val="berschrift1Zchn"/>
    <w:uiPriority w:val="9"/>
    <w:rsid w:val="00B75FF9"/>
    <w:pPr>
      <w:keepNext/>
      <w:keepLines/>
      <w:spacing w:before="240" w:after="0"/>
      <w:outlineLvl w:val="0"/>
    </w:pPr>
    <w:rPr>
      <w:rFonts w:asciiTheme="majorHAnsi" w:eastAsiaTheme="majorEastAsia" w:hAnsiTheme="majorHAnsi" w:cstheme="majorBidi"/>
      <w:color w:val="9A0008" w:themeColor="accent1" w:themeShade="BF"/>
      <w:sz w:val="32"/>
      <w:szCs w:val="32"/>
    </w:rPr>
  </w:style>
  <w:style w:type="paragraph" w:styleId="berschrift2">
    <w:name w:val="heading 2"/>
    <w:basedOn w:val="Standard"/>
    <w:next w:val="Standard"/>
    <w:link w:val="berschrift2Zchn"/>
    <w:uiPriority w:val="9"/>
    <w:semiHidden/>
    <w:unhideWhenUsed/>
    <w:rsid w:val="00B75FF9"/>
    <w:pPr>
      <w:keepNext/>
      <w:keepLines/>
      <w:spacing w:before="40" w:after="0"/>
      <w:outlineLvl w:val="1"/>
    </w:pPr>
    <w:rPr>
      <w:rFonts w:asciiTheme="majorHAnsi" w:eastAsiaTheme="majorEastAsia" w:hAnsiTheme="majorHAnsi" w:cstheme="majorBidi"/>
      <w:color w:val="9A0008" w:themeColor="accent1" w:themeShade="BF"/>
      <w:sz w:val="26"/>
      <w:szCs w:val="26"/>
    </w:rPr>
  </w:style>
  <w:style w:type="paragraph" w:styleId="berschrift3">
    <w:name w:val="heading 3"/>
    <w:basedOn w:val="Standard"/>
    <w:next w:val="Standard"/>
    <w:link w:val="berschrift3Zchn"/>
    <w:uiPriority w:val="9"/>
    <w:semiHidden/>
    <w:unhideWhenUsed/>
    <w:qFormat/>
    <w:rsid w:val="00B75FF9"/>
    <w:pPr>
      <w:keepNext/>
      <w:keepLines/>
      <w:spacing w:before="40" w:after="0"/>
      <w:outlineLvl w:val="2"/>
    </w:pPr>
    <w:rPr>
      <w:rFonts w:asciiTheme="majorHAnsi" w:eastAsiaTheme="majorEastAsia" w:hAnsiTheme="majorHAnsi" w:cstheme="majorBidi"/>
      <w:color w:val="660005"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64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53640"/>
  </w:style>
  <w:style w:type="paragraph" w:styleId="Fuzeile">
    <w:name w:val="footer"/>
    <w:basedOn w:val="Standard"/>
    <w:link w:val="FuzeileZchn"/>
    <w:uiPriority w:val="99"/>
    <w:unhideWhenUsed/>
    <w:rsid w:val="00E5364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53640"/>
  </w:style>
  <w:style w:type="paragraph" w:customStyle="1" w:styleId="MinisDRSText">
    <w:name w:val="MinisDRS Text"/>
    <w:basedOn w:val="Standard"/>
    <w:qFormat/>
    <w:rsid w:val="00B75FF9"/>
    <w:rPr>
      <w:rFonts w:ascii="Arial Narrow" w:hAnsi="Arial Narrow"/>
      <w:sz w:val="24"/>
      <w:szCs w:val="24"/>
    </w:rPr>
  </w:style>
  <w:style w:type="paragraph" w:customStyle="1" w:styleId="MinisDRSberschrift1">
    <w:name w:val="MinisDRS Überschrift 1"/>
    <w:basedOn w:val="berschrift1"/>
    <w:next w:val="MinisDRSText"/>
    <w:link w:val="MinisDRSberschrift1Zchn"/>
    <w:autoRedefine/>
    <w:qFormat/>
    <w:rsid w:val="00F5600F"/>
    <w:pPr>
      <w:ind w:left="708"/>
    </w:pPr>
    <w:rPr>
      <w:rFonts w:ascii="Agency FB" w:hAnsi="Agency FB"/>
      <w:b/>
      <w:bCs/>
      <w:noProof/>
      <w:color w:val="ACA6AA" w:themeColor="text2"/>
      <w:sz w:val="36"/>
      <w:szCs w:val="36"/>
    </w:rPr>
  </w:style>
  <w:style w:type="paragraph" w:customStyle="1" w:styleId="MinisDRSberschrift2">
    <w:name w:val="MinisDRS Überschrift 2"/>
    <w:basedOn w:val="berschrift2"/>
    <w:next w:val="MinisDRSText"/>
    <w:link w:val="MinisDRSberschrift2Zchn"/>
    <w:autoRedefine/>
    <w:qFormat/>
    <w:rsid w:val="00B75FF9"/>
    <w:pPr>
      <w:ind w:left="708"/>
    </w:pPr>
    <w:rPr>
      <w:rFonts w:ascii="Agency FB" w:hAnsi="Agency FB"/>
      <w:b/>
      <w:bCs/>
      <w:color w:val="595959"/>
      <w:sz w:val="32"/>
      <w:szCs w:val="32"/>
    </w:rPr>
  </w:style>
  <w:style w:type="character" w:customStyle="1" w:styleId="MinisDRSberschrift1Zchn">
    <w:name w:val="MinisDRS Überschrift 1 Zchn"/>
    <w:basedOn w:val="Absatz-Standardschriftart"/>
    <w:link w:val="MinisDRSberschrift1"/>
    <w:rsid w:val="00F5600F"/>
    <w:rPr>
      <w:rFonts w:ascii="Agency FB" w:eastAsiaTheme="majorEastAsia" w:hAnsi="Agency FB" w:cstheme="majorBidi"/>
      <w:b/>
      <w:bCs/>
      <w:noProof/>
      <w:color w:val="ACA6AA" w:themeColor="text2"/>
      <w:sz w:val="36"/>
      <w:szCs w:val="36"/>
    </w:rPr>
  </w:style>
  <w:style w:type="paragraph" w:customStyle="1" w:styleId="MinisDRSberschrift3">
    <w:name w:val="MinisDRS Überschrift 3"/>
    <w:basedOn w:val="berschrift3"/>
    <w:next w:val="MinisDRSText"/>
    <w:link w:val="MinisDRSberschrift3Zchn"/>
    <w:autoRedefine/>
    <w:qFormat/>
    <w:rsid w:val="00153243"/>
    <w:rPr>
      <w:rFonts w:ascii="Agency FB" w:hAnsi="Agency FB"/>
      <w:b/>
      <w:bCs/>
      <w:color w:val="404040"/>
      <w:sz w:val="28"/>
      <w:szCs w:val="28"/>
    </w:rPr>
  </w:style>
  <w:style w:type="character" w:customStyle="1" w:styleId="MinisDRSberschrift2Zchn">
    <w:name w:val="MinisDRS Überschrift 2 Zchn"/>
    <w:basedOn w:val="Absatz-Standardschriftart"/>
    <w:link w:val="MinisDRSberschrift2"/>
    <w:rsid w:val="00B75FF9"/>
    <w:rPr>
      <w:rFonts w:ascii="Agency FB" w:eastAsiaTheme="majorEastAsia" w:hAnsi="Agency FB" w:cstheme="majorBidi"/>
      <w:b/>
      <w:bCs/>
      <w:color w:val="595959"/>
      <w:sz w:val="32"/>
      <w:szCs w:val="32"/>
    </w:rPr>
  </w:style>
  <w:style w:type="character" w:styleId="Platzhaltertext">
    <w:name w:val="Placeholder Text"/>
    <w:basedOn w:val="Absatz-Standardschriftart"/>
    <w:uiPriority w:val="99"/>
    <w:semiHidden/>
    <w:rsid w:val="003766A9"/>
    <w:rPr>
      <w:color w:val="808080"/>
    </w:rPr>
  </w:style>
  <w:style w:type="character" w:customStyle="1" w:styleId="MinisDRSberschrift3Zchn">
    <w:name w:val="MinisDRS Überschrift 3 Zchn"/>
    <w:basedOn w:val="Absatz-Standardschriftart"/>
    <w:link w:val="MinisDRSberschrift3"/>
    <w:rsid w:val="00153243"/>
    <w:rPr>
      <w:rFonts w:ascii="Agency FB" w:eastAsiaTheme="majorEastAsia" w:hAnsi="Agency FB" w:cstheme="majorBidi"/>
      <w:b/>
      <w:bCs/>
      <w:color w:val="404040"/>
      <w:sz w:val="28"/>
      <w:szCs w:val="28"/>
    </w:rPr>
  </w:style>
  <w:style w:type="character" w:customStyle="1" w:styleId="berschrift1Zchn">
    <w:name w:val="Überschrift 1 Zchn"/>
    <w:basedOn w:val="Absatz-Standardschriftart"/>
    <w:link w:val="berschrift1"/>
    <w:uiPriority w:val="9"/>
    <w:rsid w:val="00B75FF9"/>
    <w:rPr>
      <w:rFonts w:asciiTheme="majorHAnsi" w:eastAsiaTheme="majorEastAsia" w:hAnsiTheme="majorHAnsi" w:cstheme="majorBidi"/>
      <w:color w:val="9A0008" w:themeColor="accent1" w:themeShade="BF"/>
      <w:sz w:val="32"/>
      <w:szCs w:val="32"/>
    </w:rPr>
  </w:style>
  <w:style w:type="character" w:customStyle="1" w:styleId="berschrift2Zchn">
    <w:name w:val="Überschrift 2 Zchn"/>
    <w:basedOn w:val="Absatz-Standardschriftart"/>
    <w:link w:val="berschrift2"/>
    <w:uiPriority w:val="9"/>
    <w:semiHidden/>
    <w:rsid w:val="00B75FF9"/>
    <w:rPr>
      <w:rFonts w:asciiTheme="majorHAnsi" w:eastAsiaTheme="majorEastAsia" w:hAnsiTheme="majorHAnsi" w:cstheme="majorBidi"/>
      <w:color w:val="9A0008" w:themeColor="accent1" w:themeShade="BF"/>
      <w:sz w:val="26"/>
      <w:szCs w:val="26"/>
    </w:rPr>
  </w:style>
  <w:style w:type="character" w:customStyle="1" w:styleId="berschrift3Zchn">
    <w:name w:val="Überschrift 3 Zchn"/>
    <w:basedOn w:val="Absatz-Standardschriftart"/>
    <w:link w:val="berschrift3"/>
    <w:uiPriority w:val="9"/>
    <w:semiHidden/>
    <w:rsid w:val="00B75FF9"/>
    <w:rPr>
      <w:rFonts w:asciiTheme="majorHAnsi" w:eastAsiaTheme="majorEastAsia" w:hAnsiTheme="majorHAnsi" w:cstheme="majorBidi"/>
      <w:color w:val="660005" w:themeColor="accent1" w:themeShade="7F"/>
      <w:sz w:val="24"/>
      <w:szCs w:val="24"/>
    </w:rPr>
  </w:style>
  <w:style w:type="table" w:styleId="HellesRaster">
    <w:name w:val="Light Grid"/>
    <w:basedOn w:val="NormaleTabelle"/>
    <w:uiPriority w:val="62"/>
    <w:unhideWhenUsed/>
    <w:rsid w:val="00017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unhideWhenUsed/>
    <w:rsid w:val="00017E98"/>
    <w:pPr>
      <w:spacing w:after="0" w:line="240" w:lineRule="auto"/>
    </w:pPr>
    <w:tblPr>
      <w:tblStyleRowBandSize w:val="1"/>
      <w:tblStyleColBandSize w:val="1"/>
      <w:tblBorders>
        <w:top w:val="single" w:sz="8" w:space="0" w:color="CE000C" w:themeColor="accent1"/>
        <w:left w:val="single" w:sz="8" w:space="0" w:color="CE000C" w:themeColor="accent1"/>
        <w:bottom w:val="single" w:sz="8" w:space="0" w:color="CE000C" w:themeColor="accent1"/>
        <w:right w:val="single" w:sz="8" w:space="0" w:color="CE000C" w:themeColor="accent1"/>
        <w:insideH w:val="single" w:sz="8" w:space="0" w:color="CE000C" w:themeColor="accent1"/>
        <w:insideV w:val="single" w:sz="8" w:space="0" w:color="CE000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000C" w:themeColor="accent1"/>
          <w:left w:val="single" w:sz="8" w:space="0" w:color="CE000C" w:themeColor="accent1"/>
          <w:bottom w:val="single" w:sz="18" w:space="0" w:color="CE000C" w:themeColor="accent1"/>
          <w:right w:val="single" w:sz="8" w:space="0" w:color="CE000C" w:themeColor="accent1"/>
          <w:insideH w:val="nil"/>
          <w:insideV w:val="single" w:sz="8" w:space="0" w:color="CE000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000C" w:themeColor="accent1"/>
          <w:left w:val="single" w:sz="8" w:space="0" w:color="CE000C" w:themeColor="accent1"/>
          <w:bottom w:val="single" w:sz="8" w:space="0" w:color="CE000C" w:themeColor="accent1"/>
          <w:right w:val="single" w:sz="8" w:space="0" w:color="CE000C" w:themeColor="accent1"/>
          <w:insideH w:val="nil"/>
          <w:insideV w:val="single" w:sz="8" w:space="0" w:color="CE000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000C" w:themeColor="accent1"/>
          <w:left w:val="single" w:sz="8" w:space="0" w:color="CE000C" w:themeColor="accent1"/>
          <w:bottom w:val="single" w:sz="8" w:space="0" w:color="CE000C" w:themeColor="accent1"/>
          <w:right w:val="single" w:sz="8" w:space="0" w:color="CE000C" w:themeColor="accent1"/>
        </w:tcBorders>
      </w:tcPr>
    </w:tblStylePr>
    <w:tblStylePr w:type="band1Vert">
      <w:tblPr/>
      <w:tcPr>
        <w:tcBorders>
          <w:top w:val="single" w:sz="8" w:space="0" w:color="CE000C" w:themeColor="accent1"/>
          <w:left w:val="single" w:sz="8" w:space="0" w:color="CE000C" w:themeColor="accent1"/>
          <w:bottom w:val="single" w:sz="8" w:space="0" w:color="CE000C" w:themeColor="accent1"/>
          <w:right w:val="single" w:sz="8" w:space="0" w:color="CE000C" w:themeColor="accent1"/>
        </w:tcBorders>
        <w:shd w:val="clear" w:color="auto" w:fill="FFB3B7" w:themeFill="accent1" w:themeFillTint="3F"/>
      </w:tcPr>
    </w:tblStylePr>
    <w:tblStylePr w:type="band1Horz">
      <w:tblPr/>
      <w:tcPr>
        <w:tcBorders>
          <w:top w:val="single" w:sz="8" w:space="0" w:color="CE000C" w:themeColor="accent1"/>
          <w:left w:val="single" w:sz="8" w:space="0" w:color="CE000C" w:themeColor="accent1"/>
          <w:bottom w:val="single" w:sz="8" w:space="0" w:color="CE000C" w:themeColor="accent1"/>
          <w:right w:val="single" w:sz="8" w:space="0" w:color="CE000C" w:themeColor="accent1"/>
          <w:insideV w:val="single" w:sz="8" w:space="0" w:color="CE000C" w:themeColor="accent1"/>
        </w:tcBorders>
        <w:shd w:val="clear" w:color="auto" w:fill="FFB3B7" w:themeFill="accent1" w:themeFillTint="3F"/>
      </w:tcPr>
    </w:tblStylePr>
    <w:tblStylePr w:type="band2Horz">
      <w:tblPr/>
      <w:tcPr>
        <w:tcBorders>
          <w:top w:val="single" w:sz="8" w:space="0" w:color="CE000C" w:themeColor="accent1"/>
          <w:left w:val="single" w:sz="8" w:space="0" w:color="CE000C" w:themeColor="accent1"/>
          <w:bottom w:val="single" w:sz="8" w:space="0" w:color="CE000C" w:themeColor="accent1"/>
          <w:right w:val="single" w:sz="8" w:space="0" w:color="CE000C" w:themeColor="accent1"/>
          <w:insideV w:val="single" w:sz="8" w:space="0" w:color="CE000C" w:themeColor="accent1"/>
        </w:tcBorders>
      </w:tcPr>
    </w:tblStylePr>
  </w:style>
  <w:style w:type="paragraph" w:styleId="Listenabsatz">
    <w:name w:val="List Paragraph"/>
    <w:basedOn w:val="Standard"/>
    <w:uiPriority w:val="34"/>
    <w:qFormat/>
    <w:rsid w:val="002E4179"/>
    <w:pPr>
      <w:ind w:left="720"/>
      <w:contextualSpacing/>
    </w:pPr>
  </w:style>
  <w:style w:type="character" w:customStyle="1" w:styleId="author-a-z82zz82zay8z73zz76zz68zz80zz122zt2tdez87z">
    <w:name w:val="author-a-z82zz82zay8z73zz76zz68zz80zz122zt2tdez87z"/>
    <w:basedOn w:val="Absatz-Standardschriftart"/>
    <w:rsid w:val="00AC78F6"/>
  </w:style>
  <w:style w:type="character" w:customStyle="1" w:styleId="author-a-z74zb7xv2z83zjz77zz76zz85zz87z4jz89zi">
    <w:name w:val="author-a-z74zb7xv2z83zjz77zz76zz85zz87z4jz89zi"/>
    <w:basedOn w:val="Absatz-Standardschriftart"/>
    <w:rsid w:val="00AC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3796">
      <w:bodyDiv w:val="1"/>
      <w:marLeft w:val="0"/>
      <w:marRight w:val="0"/>
      <w:marTop w:val="0"/>
      <w:marBottom w:val="0"/>
      <w:divBdr>
        <w:top w:val="none" w:sz="0" w:space="0" w:color="auto"/>
        <w:left w:val="none" w:sz="0" w:space="0" w:color="auto"/>
        <w:bottom w:val="none" w:sz="0" w:space="0" w:color="auto"/>
        <w:right w:val="none" w:sz="0" w:space="0" w:color="auto"/>
      </w:divBdr>
      <w:divsChild>
        <w:div w:id="578518713">
          <w:marLeft w:val="0"/>
          <w:marRight w:val="0"/>
          <w:marTop w:val="0"/>
          <w:marBottom w:val="0"/>
          <w:divBdr>
            <w:top w:val="none" w:sz="0" w:space="0" w:color="auto"/>
            <w:left w:val="none" w:sz="0" w:space="0" w:color="auto"/>
            <w:bottom w:val="none" w:sz="0" w:space="0" w:color="auto"/>
            <w:right w:val="none" w:sz="0" w:space="0" w:color="auto"/>
          </w:divBdr>
        </w:div>
        <w:div w:id="844712812">
          <w:marLeft w:val="0"/>
          <w:marRight w:val="0"/>
          <w:marTop w:val="0"/>
          <w:marBottom w:val="0"/>
          <w:divBdr>
            <w:top w:val="none" w:sz="0" w:space="0" w:color="auto"/>
            <w:left w:val="none" w:sz="0" w:space="0" w:color="auto"/>
            <w:bottom w:val="none" w:sz="0" w:space="0" w:color="auto"/>
            <w:right w:val="none" w:sz="0" w:space="0" w:color="auto"/>
          </w:divBdr>
        </w:div>
        <w:div w:id="511333513">
          <w:marLeft w:val="0"/>
          <w:marRight w:val="0"/>
          <w:marTop w:val="0"/>
          <w:marBottom w:val="0"/>
          <w:divBdr>
            <w:top w:val="none" w:sz="0" w:space="0" w:color="auto"/>
            <w:left w:val="none" w:sz="0" w:space="0" w:color="auto"/>
            <w:bottom w:val="none" w:sz="0" w:space="0" w:color="auto"/>
            <w:right w:val="none" w:sz="0" w:space="0" w:color="auto"/>
          </w:divBdr>
        </w:div>
        <w:div w:id="577713205">
          <w:marLeft w:val="0"/>
          <w:marRight w:val="0"/>
          <w:marTop w:val="0"/>
          <w:marBottom w:val="0"/>
          <w:divBdr>
            <w:top w:val="none" w:sz="0" w:space="0" w:color="auto"/>
            <w:left w:val="none" w:sz="0" w:space="0" w:color="auto"/>
            <w:bottom w:val="none" w:sz="0" w:space="0" w:color="auto"/>
            <w:right w:val="none" w:sz="0" w:space="0" w:color="auto"/>
          </w:divBdr>
        </w:div>
        <w:div w:id="549263548">
          <w:marLeft w:val="0"/>
          <w:marRight w:val="0"/>
          <w:marTop w:val="0"/>
          <w:marBottom w:val="0"/>
          <w:divBdr>
            <w:top w:val="none" w:sz="0" w:space="0" w:color="auto"/>
            <w:left w:val="none" w:sz="0" w:space="0" w:color="auto"/>
            <w:bottom w:val="none" w:sz="0" w:space="0" w:color="auto"/>
            <w:right w:val="none" w:sz="0" w:space="0" w:color="auto"/>
          </w:divBdr>
        </w:div>
        <w:div w:id="1154757588">
          <w:marLeft w:val="0"/>
          <w:marRight w:val="0"/>
          <w:marTop w:val="0"/>
          <w:marBottom w:val="0"/>
          <w:divBdr>
            <w:top w:val="none" w:sz="0" w:space="0" w:color="auto"/>
            <w:left w:val="none" w:sz="0" w:space="0" w:color="auto"/>
            <w:bottom w:val="none" w:sz="0" w:space="0" w:color="auto"/>
            <w:right w:val="none" w:sz="0" w:space="0" w:color="auto"/>
          </w:divBdr>
        </w:div>
        <w:div w:id="208078822">
          <w:marLeft w:val="0"/>
          <w:marRight w:val="0"/>
          <w:marTop w:val="0"/>
          <w:marBottom w:val="0"/>
          <w:divBdr>
            <w:top w:val="none" w:sz="0" w:space="0" w:color="auto"/>
            <w:left w:val="none" w:sz="0" w:space="0" w:color="auto"/>
            <w:bottom w:val="none" w:sz="0" w:space="0" w:color="auto"/>
            <w:right w:val="none" w:sz="0" w:space="0" w:color="auto"/>
          </w:divBdr>
        </w:div>
        <w:div w:id="1361204081">
          <w:marLeft w:val="0"/>
          <w:marRight w:val="0"/>
          <w:marTop w:val="0"/>
          <w:marBottom w:val="0"/>
          <w:divBdr>
            <w:top w:val="none" w:sz="0" w:space="0" w:color="auto"/>
            <w:left w:val="none" w:sz="0" w:space="0" w:color="auto"/>
            <w:bottom w:val="none" w:sz="0" w:space="0" w:color="auto"/>
            <w:right w:val="none" w:sz="0" w:space="0" w:color="auto"/>
          </w:divBdr>
        </w:div>
        <w:div w:id="702637940">
          <w:marLeft w:val="0"/>
          <w:marRight w:val="0"/>
          <w:marTop w:val="0"/>
          <w:marBottom w:val="0"/>
          <w:divBdr>
            <w:top w:val="none" w:sz="0" w:space="0" w:color="auto"/>
            <w:left w:val="none" w:sz="0" w:space="0" w:color="auto"/>
            <w:bottom w:val="none" w:sz="0" w:space="0" w:color="auto"/>
            <w:right w:val="none" w:sz="0" w:space="0" w:color="auto"/>
          </w:divBdr>
        </w:div>
        <w:div w:id="1668895889">
          <w:marLeft w:val="0"/>
          <w:marRight w:val="0"/>
          <w:marTop w:val="0"/>
          <w:marBottom w:val="0"/>
          <w:divBdr>
            <w:top w:val="none" w:sz="0" w:space="0" w:color="auto"/>
            <w:left w:val="none" w:sz="0" w:space="0" w:color="auto"/>
            <w:bottom w:val="none" w:sz="0" w:space="0" w:color="auto"/>
            <w:right w:val="none" w:sz="0" w:space="0" w:color="auto"/>
          </w:divBdr>
        </w:div>
        <w:div w:id="670327720">
          <w:marLeft w:val="0"/>
          <w:marRight w:val="0"/>
          <w:marTop w:val="0"/>
          <w:marBottom w:val="0"/>
          <w:divBdr>
            <w:top w:val="none" w:sz="0" w:space="0" w:color="auto"/>
            <w:left w:val="none" w:sz="0" w:space="0" w:color="auto"/>
            <w:bottom w:val="none" w:sz="0" w:space="0" w:color="auto"/>
            <w:right w:val="none" w:sz="0" w:space="0" w:color="auto"/>
          </w:divBdr>
        </w:div>
        <w:div w:id="636106056">
          <w:marLeft w:val="0"/>
          <w:marRight w:val="0"/>
          <w:marTop w:val="0"/>
          <w:marBottom w:val="0"/>
          <w:divBdr>
            <w:top w:val="none" w:sz="0" w:space="0" w:color="auto"/>
            <w:left w:val="none" w:sz="0" w:space="0" w:color="auto"/>
            <w:bottom w:val="none" w:sz="0" w:space="0" w:color="auto"/>
            <w:right w:val="none" w:sz="0" w:space="0" w:color="auto"/>
          </w:divBdr>
        </w:div>
        <w:div w:id="2007053707">
          <w:marLeft w:val="0"/>
          <w:marRight w:val="0"/>
          <w:marTop w:val="0"/>
          <w:marBottom w:val="0"/>
          <w:divBdr>
            <w:top w:val="none" w:sz="0" w:space="0" w:color="auto"/>
            <w:left w:val="none" w:sz="0" w:space="0" w:color="auto"/>
            <w:bottom w:val="none" w:sz="0" w:space="0" w:color="auto"/>
            <w:right w:val="none" w:sz="0" w:space="0" w:color="auto"/>
          </w:divBdr>
        </w:div>
        <w:div w:id="746074475">
          <w:marLeft w:val="0"/>
          <w:marRight w:val="0"/>
          <w:marTop w:val="0"/>
          <w:marBottom w:val="0"/>
          <w:divBdr>
            <w:top w:val="none" w:sz="0" w:space="0" w:color="auto"/>
            <w:left w:val="none" w:sz="0" w:space="0" w:color="auto"/>
            <w:bottom w:val="none" w:sz="0" w:space="0" w:color="auto"/>
            <w:right w:val="none" w:sz="0" w:space="0" w:color="auto"/>
          </w:divBdr>
        </w:div>
        <w:div w:id="2097166277">
          <w:marLeft w:val="0"/>
          <w:marRight w:val="0"/>
          <w:marTop w:val="0"/>
          <w:marBottom w:val="0"/>
          <w:divBdr>
            <w:top w:val="none" w:sz="0" w:space="0" w:color="auto"/>
            <w:left w:val="none" w:sz="0" w:space="0" w:color="auto"/>
            <w:bottom w:val="none" w:sz="0" w:space="0" w:color="auto"/>
            <w:right w:val="none" w:sz="0" w:space="0" w:color="auto"/>
          </w:divBdr>
        </w:div>
        <w:div w:id="187258485">
          <w:marLeft w:val="0"/>
          <w:marRight w:val="0"/>
          <w:marTop w:val="0"/>
          <w:marBottom w:val="0"/>
          <w:divBdr>
            <w:top w:val="none" w:sz="0" w:space="0" w:color="auto"/>
            <w:left w:val="none" w:sz="0" w:space="0" w:color="auto"/>
            <w:bottom w:val="none" w:sz="0" w:space="0" w:color="auto"/>
            <w:right w:val="none" w:sz="0" w:space="0" w:color="auto"/>
          </w:divBdr>
        </w:div>
        <w:div w:id="1587303854">
          <w:marLeft w:val="0"/>
          <w:marRight w:val="0"/>
          <w:marTop w:val="0"/>
          <w:marBottom w:val="0"/>
          <w:divBdr>
            <w:top w:val="none" w:sz="0" w:space="0" w:color="auto"/>
            <w:left w:val="none" w:sz="0" w:space="0" w:color="auto"/>
            <w:bottom w:val="none" w:sz="0" w:space="0" w:color="auto"/>
            <w:right w:val="none" w:sz="0" w:space="0" w:color="auto"/>
          </w:divBdr>
        </w:div>
        <w:div w:id="369114700">
          <w:marLeft w:val="0"/>
          <w:marRight w:val="0"/>
          <w:marTop w:val="0"/>
          <w:marBottom w:val="0"/>
          <w:divBdr>
            <w:top w:val="none" w:sz="0" w:space="0" w:color="auto"/>
            <w:left w:val="none" w:sz="0" w:space="0" w:color="auto"/>
            <w:bottom w:val="none" w:sz="0" w:space="0" w:color="auto"/>
            <w:right w:val="none" w:sz="0" w:space="0" w:color="auto"/>
          </w:divBdr>
        </w:div>
        <w:div w:id="2125998389">
          <w:marLeft w:val="0"/>
          <w:marRight w:val="0"/>
          <w:marTop w:val="0"/>
          <w:marBottom w:val="0"/>
          <w:divBdr>
            <w:top w:val="none" w:sz="0" w:space="0" w:color="auto"/>
            <w:left w:val="none" w:sz="0" w:space="0" w:color="auto"/>
            <w:bottom w:val="none" w:sz="0" w:space="0" w:color="auto"/>
            <w:right w:val="none" w:sz="0" w:space="0" w:color="auto"/>
          </w:divBdr>
        </w:div>
        <w:div w:id="1549024302">
          <w:marLeft w:val="0"/>
          <w:marRight w:val="0"/>
          <w:marTop w:val="0"/>
          <w:marBottom w:val="0"/>
          <w:divBdr>
            <w:top w:val="none" w:sz="0" w:space="0" w:color="auto"/>
            <w:left w:val="none" w:sz="0" w:space="0" w:color="auto"/>
            <w:bottom w:val="none" w:sz="0" w:space="0" w:color="auto"/>
            <w:right w:val="none" w:sz="0" w:space="0" w:color="auto"/>
          </w:divBdr>
        </w:div>
        <w:div w:id="992416130">
          <w:marLeft w:val="0"/>
          <w:marRight w:val="0"/>
          <w:marTop w:val="0"/>
          <w:marBottom w:val="0"/>
          <w:divBdr>
            <w:top w:val="none" w:sz="0" w:space="0" w:color="auto"/>
            <w:left w:val="none" w:sz="0" w:space="0" w:color="auto"/>
            <w:bottom w:val="none" w:sz="0" w:space="0" w:color="auto"/>
            <w:right w:val="none" w:sz="0" w:space="0" w:color="auto"/>
          </w:divBdr>
        </w:div>
        <w:div w:id="2040661813">
          <w:marLeft w:val="0"/>
          <w:marRight w:val="0"/>
          <w:marTop w:val="0"/>
          <w:marBottom w:val="0"/>
          <w:divBdr>
            <w:top w:val="none" w:sz="0" w:space="0" w:color="auto"/>
            <w:left w:val="none" w:sz="0" w:space="0" w:color="auto"/>
            <w:bottom w:val="none" w:sz="0" w:space="0" w:color="auto"/>
            <w:right w:val="none" w:sz="0" w:space="0" w:color="auto"/>
          </w:divBdr>
        </w:div>
        <w:div w:id="1731271432">
          <w:marLeft w:val="0"/>
          <w:marRight w:val="0"/>
          <w:marTop w:val="0"/>
          <w:marBottom w:val="0"/>
          <w:divBdr>
            <w:top w:val="none" w:sz="0" w:space="0" w:color="auto"/>
            <w:left w:val="none" w:sz="0" w:space="0" w:color="auto"/>
            <w:bottom w:val="none" w:sz="0" w:space="0" w:color="auto"/>
            <w:right w:val="none" w:sz="0" w:space="0" w:color="auto"/>
          </w:divBdr>
        </w:div>
        <w:div w:id="1026446429">
          <w:marLeft w:val="0"/>
          <w:marRight w:val="0"/>
          <w:marTop w:val="0"/>
          <w:marBottom w:val="0"/>
          <w:divBdr>
            <w:top w:val="none" w:sz="0" w:space="0" w:color="auto"/>
            <w:left w:val="none" w:sz="0" w:space="0" w:color="auto"/>
            <w:bottom w:val="none" w:sz="0" w:space="0" w:color="auto"/>
            <w:right w:val="none" w:sz="0" w:space="0" w:color="auto"/>
          </w:divBdr>
        </w:div>
        <w:div w:id="183058149">
          <w:marLeft w:val="0"/>
          <w:marRight w:val="0"/>
          <w:marTop w:val="0"/>
          <w:marBottom w:val="0"/>
          <w:divBdr>
            <w:top w:val="none" w:sz="0" w:space="0" w:color="auto"/>
            <w:left w:val="none" w:sz="0" w:space="0" w:color="auto"/>
            <w:bottom w:val="none" w:sz="0" w:space="0" w:color="auto"/>
            <w:right w:val="none" w:sz="0" w:space="0" w:color="auto"/>
          </w:divBdr>
        </w:div>
        <w:div w:id="1719938453">
          <w:marLeft w:val="0"/>
          <w:marRight w:val="0"/>
          <w:marTop w:val="0"/>
          <w:marBottom w:val="0"/>
          <w:divBdr>
            <w:top w:val="none" w:sz="0" w:space="0" w:color="auto"/>
            <w:left w:val="none" w:sz="0" w:space="0" w:color="auto"/>
            <w:bottom w:val="none" w:sz="0" w:space="0" w:color="auto"/>
            <w:right w:val="none" w:sz="0" w:space="0" w:color="auto"/>
          </w:divBdr>
        </w:div>
        <w:div w:id="937710463">
          <w:marLeft w:val="0"/>
          <w:marRight w:val="0"/>
          <w:marTop w:val="0"/>
          <w:marBottom w:val="0"/>
          <w:divBdr>
            <w:top w:val="none" w:sz="0" w:space="0" w:color="auto"/>
            <w:left w:val="none" w:sz="0" w:space="0" w:color="auto"/>
            <w:bottom w:val="none" w:sz="0" w:space="0" w:color="auto"/>
            <w:right w:val="none" w:sz="0" w:space="0" w:color="auto"/>
          </w:divBdr>
        </w:div>
        <w:div w:id="1357729640">
          <w:marLeft w:val="0"/>
          <w:marRight w:val="0"/>
          <w:marTop w:val="0"/>
          <w:marBottom w:val="0"/>
          <w:divBdr>
            <w:top w:val="none" w:sz="0" w:space="0" w:color="auto"/>
            <w:left w:val="none" w:sz="0" w:space="0" w:color="auto"/>
            <w:bottom w:val="none" w:sz="0" w:space="0" w:color="auto"/>
            <w:right w:val="none" w:sz="0" w:space="0" w:color="auto"/>
          </w:divBdr>
        </w:div>
        <w:div w:id="2041397114">
          <w:marLeft w:val="0"/>
          <w:marRight w:val="0"/>
          <w:marTop w:val="0"/>
          <w:marBottom w:val="0"/>
          <w:divBdr>
            <w:top w:val="none" w:sz="0" w:space="0" w:color="auto"/>
            <w:left w:val="none" w:sz="0" w:space="0" w:color="auto"/>
            <w:bottom w:val="none" w:sz="0" w:space="0" w:color="auto"/>
            <w:right w:val="none" w:sz="0" w:space="0" w:color="auto"/>
          </w:divBdr>
        </w:div>
        <w:div w:id="1179465140">
          <w:marLeft w:val="0"/>
          <w:marRight w:val="0"/>
          <w:marTop w:val="0"/>
          <w:marBottom w:val="0"/>
          <w:divBdr>
            <w:top w:val="none" w:sz="0" w:space="0" w:color="auto"/>
            <w:left w:val="none" w:sz="0" w:space="0" w:color="auto"/>
            <w:bottom w:val="none" w:sz="0" w:space="0" w:color="auto"/>
            <w:right w:val="none" w:sz="0" w:space="0" w:color="auto"/>
          </w:divBdr>
        </w:div>
        <w:div w:id="776825582">
          <w:marLeft w:val="0"/>
          <w:marRight w:val="0"/>
          <w:marTop w:val="0"/>
          <w:marBottom w:val="0"/>
          <w:divBdr>
            <w:top w:val="none" w:sz="0" w:space="0" w:color="auto"/>
            <w:left w:val="none" w:sz="0" w:space="0" w:color="auto"/>
            <w:bottom w:val="none" w:sz="0" w:space="0" w:color="auto"/>
            <w:right w:val="none" w:sz="0" w:space="0" w:color="auto"/>
          </w:divBdr>
        </w:div>
        <w:div w:id="208529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MinisDRS">
      <a:dk1>
        <a:sysClr val="windowText" lastClr="000000"/>
      </a:dk1>
      <a:lt1>
        <a:sysClr val="window" lastClr="FFFFFF"/>
      </a:lt1>
      <a:dk2>
        <a:srgbClr val="ACA6AA"/>
      </a:dk2>
      <a:lt2>
        <a:srgbClr val="E7E6E6"/>
      </a:lt2>
      <a:accent1>
        <a:srgbClr val="CE000C"/>
      </a:accent1>
      <a:accent2>
        <a:srgbClr val="E5322C"/>
      </a:accent2>
      <a:accent3>
        <a:srgbClr val="9BBB59"/>
      </a:accent3>
      <a:accent4>
        <a:srgbClr val="8064A2"/>
      </a:accent4>
      <a:accent5>
        <a:srgbClr val="4BACC6"/>
      </a:accent5>
      <a:accent6>
        <a:srgbClr val="F7964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9/07/customui">
  <ribbon startFromScratch="false">
    <tabs>
      <tab id="ct_001" label="Minis Protokoll DiV" getVisible="chooseDiVProt">
        <group id="cg_000" label="Tagesordnung">
          <button id="cb_001" label="TO einfügen" imageMso="TableInsert" size="large" onAction="modProtDiV.InsertTO"/>
          <button id="cb_002" label="TO-Punkt einfügen" imageMso="Numbering" size="large" onAction="modProtDiV.InsertTOP"/>
        </group>
        <group id="cg_001" label="Anträge">
          <button id="cb_003" label="Antrag zur Moderation" imageMso="Breakpoint" size="large" onAction="modProtDiV.InsertMotionGO"/>
        </group>
        <group id="cg_002" label="Extras">
          <button id="cb_005" label="Abstimmung" imageMso="ChartInsert" size="large" onAction="modProtDiV.InsertDecision"/>
        </group>
      </tab>
      <tab id="ct_002" label="Minis Protokoll" getVisible="chooseProt">
        <group id="cg_003" label="Extras">
          <button id="cb_007" label="ToDo Liste" imageMso="TableInsert" size="large" onAction="modProtUnspec.InsertToD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3D7CEBCAF674AB965402A783A5023" ma:contentTypeVersion="5" ma:contentTypeDescription="Create a new document." ma:contentTypeScope="" ma:versionID="72d028bc1baef5c7528494a057eb4162">
  <xsd:schema xmlns:xsd="http://www.w3.org/2001/XMLSchema" xmlns:xs="http://www.w3.org/2001/XMLSchema" xmlns:p="http://schemas.microsoft.com/office/2006/metadata/properties" xmlns:ns3="3cb4b91e-d589-4169-b63e-021645f3a7d6" xmlns:ns4="6be9b59c-f761-48f7-840e-55f213d15369" targetNamespace="http://schemas.microsoft.com/office/2006/metadata/properties" ma:root="true" ma:fieldsID="56095edc93ce70e3bd21c1f38baac5ab" ns3:_="" ns4:_="">
    <xsd:import namespace="3cb4b91e-d589-4169-b63e-021645f3a7d6"/>
    <xsd:import namespace="6be9b59c-f761-48f7-840e-55f213d153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4b91e-d589-4169-b63e-021645f3a7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b59c-f761-48f7-840e-55f213d153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E62C-23BF-4D42-9F02-F4A327558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4b91e-d589-4169-b63e-021645f3a7d6"/>
    <ds:schemaRef ds:uri="6be9b59c-f761-48f7-840e-55f213d15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0A3F-2983-4B89-A4A2-16314980B86E}">
  <ds:schemaRefs>
    <ds:schemaRef ds:uri="http://schemas.microsoft.com/office/infopath/2007/PartnerControls"/>
    <ds:schemaRef ds:uri="http://purl.org/dc/elements/1.1/"/>
    <ds:schemaRef ds:uri="http://schemas.microsoft.com/office/2006/metadata/properties"/>
    <ds:schemaRef ds:uri="3cb4b91e-d589-4169-b63e-021645f3a7d6"/>
    <ds:schemaRef ds:uri="http://schemas.microsoft.com/office/2006/documentManagement/types"/>
    <ds:schemaRef ds:uri="6be9b59c-f761-48f7-840e-55f213d15369"/>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6920AB2-ECD6-4D06-960A-1A0E866C454C}">
  <ds:schemaRefs>
    <ds:schemaRef ds:uri="http://schemas.microsoft.com/sharepoint/v3/contenttype/forms"/>
  </ds:schemaRefs>
</ds:datastoreItem>
</file>

<file path=customXml/itemProps4.xml><?xml version="1.0" encoding="utf-8"?>
<ds:datastoreItem xmlns:ds="http://schemas.openxmlformats.org/officeDocument/2006/customXml" ds:itemID="{C6ADEB95-A763-4BB3-A279-481FA90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Simatic</dc:creator>
  <cp:lastModifiedBy>Ute Baumgärtner</cp:lastModifiedBy>
  <cp:revision>2</cp:revision>
  <cp:lastPrinted>2021-03-15T08:59:00Z</cp:lastPrinted>
  <dcterms:created xsi:type="dcterms:W3CDTF">2021-03-15T09:19:00Z</dcterms:created>
  <dcterms:modified xsi:type="dcterms:W3CDTF">2021-03-15T09:19:00Z</dcterms:modified>
  <cp:category>leer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0x010100B503D7CEBCAF674AB965402A783A5023</vt:lpwstr>
  </property>
  <property fmtid="{D5CDD505-2E9C-101B-9397-08002B2CF9AE}" pid="3" name="MSIP_Label_a59b6cd5-d141-4a33-8bf1-0ca04484304f_Enabled">
    <vt:lpwstr>true</vt:lpwstr>
  </property>
  <property fmtid="{D5CDD505-2E9C-101B-9397-08002B2CF9AE}" pid="4" name="MSIP_Label_a59b6cd5-d141-4a33-8bf1-0ca04484304f_SetDate">
    <vt:lpwstr>2020-11-03T20:14:02Z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dab1c9f6-61b4-4419-9730-54c51ea6fd48</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